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新宋体" w:hAnsi="新宋体" w:eastAsia="新宋体" w:cs="宋体"/>
          <w:b/>
          <w:color w:val="auto"/>
          <w:sz w:val="84"/>
          <w:szCs w:val="84"/>
          <w:highlight w:val="none"/>
        </w:rPr>
      </w:pPr>
      <w:r>
        <w:rPr>
          <w:rFonts w:hint="eastAsia" w:ascii="新宋体" w:hAnsi="新宋体" w:eastAsia="新宋体" w:cs="宋体"/>
          <w:b/>
          <w:color w:val="auto"/>
          <w:sz w:val="84"/>
          <w:szCs w:val="84"/>
          <w:highlight w:val="none"/>
        </w:rPr>
        <w:t>福建省福清监狱</w:t>
      </w:r>
    </w:p>
    <w:p>
      <w:pPr>
        <w:spacing w:line="360" w:lineRule="auto"/>
        <w:jc w:val="center"/>
        <w:rPr>
          <w:rFonts w:hint="eastAsia" w:ascii="新宋体" w:hAnsi="新宋体" w:eastAsia="新宋体"/>
          <w:b/>
          <w:color w:val="auto"/>
          <w:sz w:val="84"/>
          <w:szCs w:val="84"/>
          <w:highlight w:val="none"/>
        </w:rPr>
      </w:pPr>
      <w:r>
        <w:rPr>
          <w:rFonts w:hint="eastAsia" w:ascii="新宋体" w:hAnsi="新宋体" w:eastAsia="新宋体"/>
          <w:b/>
          <w:color w:val="auto"/>
          <w:sz w:val="84"/>
          <w:szCs w:val="84"/>
          <w:highlight w:val="none"/>
        </w:rPr>
        <w:t>网上竞价采购文件</w:t>
      </w:r>
    </w:p>
    <w:p>
      <w:pPr>
        <w:pStyle w:val="26"/>
        <w:spacing w:line="400" w:lineRule="exact"/>
        <w:rPr>
          <w:rFonts w:hint="eastAsia" w:ascii="新宋体" w:hAnsi="新宋体" w:eastAsia="新宋体"/>
          <w:b/>
          <w:color w:val="auto"/>
          <w:sz w:val="36"/>
          <w:highlight w:val="none"/>
        </w:rPr>
      </w:pPr>
    </w:p>
    <w:p>
      <w:pPr>
        <w:pStyle w:val="26"/>
        <w:spacing w:line="640" w:lineRule="exact"/>
        <w:ind w:firstLine="0" w:firstLineChars="0"/>
        <w:rPr>
          <w:rFonts w:hint="eastAsia" w:ascii="新宋体" w:hAnsi="新宋体" w:eastAsia="新宋体"/>
          <w:b/>
          <w:color w:val="auto"/>
          <w:sz w:val="32"/>
          <w:szCs w:val="32"/>
          <w:highlight w:val="none"/>
        </w:rPr>
      </w:pPr>
    </w:p>
    <w:p>
      <w:pPr>
        <w:pStyle w:val="26"/>
        <w:spacing w:line="640" w:lineRule="exact"/>
        <w:ind w:firstLine="964" w:firstLineChars="300"/>
        <w:rPr>
          <w:rFonts w:hint="default" w:ascii="新宋体" w:hAnsi="新宋体" w:eastAsia="新宋体"/>
          <w:b/>
          <w:color w:val="auto"/>
          <w:sz w:val="32"/>
          <w:szCs w:val="32"/>
          <w:highlight w:val="none"/>
          <w:lang w:val="en-US" w:eastAsia="zh-CN"/>
        </w:rPr>
      </w:pPr>
      <w:r>
        <w:rPr>
          <w:rFonts w:hint="eastAsia" w:ascii="新宋体" w:hAnsi="新宋体" w:eastAsia="新宋体"/>
          <w:b/>
          <w:color w:val="auto"/>
          <w:sz w:val="32"/>
          <w:szCs w:val="32"/>
          <w:highlight w:val="none"/>
        </w:rPr>
        <w:t>网上竞价编号：</w:t>
      </w:r>
      <w:r>
        <w:rPr>
          <w:rFonts w:hint="eastAsia" w:ascii="新宋体" w:hAnsi="新宋体" w:eastAsia="新宋体"/>
          <w:b/>
          <w:color w:val="auto"/>
          <w:sz w:val="32"/>
          <w:szCs w:val="32"/>
          <w:highlight w:val="none"/>
          <w:lang w:eastAsia="zh-CN"/>
        </w:rPr>
        <w:t>FJHWZB（WSJJ）20230</w:t>
      </w:r>
      <w:r>
        <w:rPr>
          <w:rFonts w:hint="eastAsia" w:ascii="新宋体" w:hAnsi="新宋体" w:eastAsia="新宋体"/>
          <w:b/>
          <w:color w:val="auto"/>
          <w:sz w:val="32"/>
          <w:szCs w:val="32"/>
          <w:highlight w:val="none"/>
          <w:lang w:val="en-US" w:eastAsia="zh-CN"/>
        </w:rPr>
        <w:t>731</w:t>
      </w:r>
    </w:p>
    <w:p>
      <w:pPr>
        <w:pStyle w:val="26"/>
        <w:spacing w:line="640" w:lineRule="exact"/>
        <w:ind w:left="3207" w:leftChars="456" w:hanging="2249" w:hangingChars="700"/>
        <w:rPr>
          <w:rFonts w:hint="eastAsia" w:ascii="新宋体" w:hAnsi="新宋体" w:eastAsia="新宋体" w:cs="Times New Roman"/>
          <w:b/>
          <w:color w:val="auto"/>
          <w:sz w:val="32"/>
          <w:szCs w:val="32"/>
          <w:highlight w:val="none"/>
          <w:lang w:eastAsia="zh-CN"/>
        </w:rPr>
      </w:pPr>
      <w:r>
        <w:rPr>
          <w:rFonts w:hint="eastAsia" w:ascii="新宋体" w:hAnsi="新宋体" w:eastAsia="新宋体"/>
          <w:b/>
          <w:color w:val="auto"/>
          <w:sz w:val="32"/>
          <w:szCs w:val="32"/>
          <w:highlight w:val="none"/>
        </w:rPr>
        <w:t>项  目 名 称：福建省福清监狱</w:t>
      </w:r>
      <w:r>
        <w:rPr>
          <w:rFonts w:hint="eastAsia" w:ascii="新宋体" w:hAnsi="新宋体" w:eastAsia="新宋体" w:cs="Times New Roman"/>
          <w:b/>
          <w:color w:val="auto"/>
          <w:sz w:val="32"/>
          <w:szCs w:val="32"/>
          <w:highlight w:val="none"/>
          <w:lang w:eastAsia="zh-CN"/>
        </w:rPr>
        <w:t>终端安全管理和远程</w:t>
      </w:r>
    </w:p>
    <w:p>
      <w:pPr>
        <w:pStyle w:val="26"/>
        <w:spacing w:line="640" w:lineRule="exact"/>
        <w:ind w:left="3192" w:leftChars="1520" w:firstLine="0" w:firstLineChars="0"/>
        <w:rPr>
          <w:rFonts w:hint="eastAsia" w:ascii="新宋体" w:hAnsi="新宋体" w:eastAsia="新宋体"/>
          <w:b/>
          <w:color w:val="auto"/>
          <w:sz w:val="32"/>
          <w:szCs w:val="32"/>
          <w:highlight w:val="none"/>
          <w:lang w:eastAsia="zh-CN"/>
        </w:rPr>
      </w:pPr>
      <w:r>
        <w:rPr>
          <w:rFonts w:hint="eastAsia" w:ascii="新宋体" w:hAnsi="新宋体" w:eastAsia="新宋体" w:cs="Times New Roman"/>
          <w:b/>
          <w:color w:val="auto"/>
          <w:sz w:val="32"/>
          <w:szCs w:val="32"/>
          <w:highlight w:val="none"/>
          <w:lang w:eastAsia="zh-CN"/>
        </w:rPr>
        <w:t>教学设备采购项目</w:t>
      </w:r>
    </w:p>
    <w:p>
      <w:pPr>
        <w:pStyle w:val="26"/>
        <w:spacing w:line="640" w:lineRule="exact"/>
        <w:ind w:firstLine="964" w:firstLineChars="300"/>
        <w:rPr>
          <w:rFonts w:hint="eastAsia" w:hAnsi="宋体" w:eastAsia="宋体"/>
          <w:b/>
          <w:color w:val="auto"/>
          <w:sz w:val="32"/>
          <w:szCs w:val="32"/>
          <w:highlight w:val="none"/>
          <w:lang w:eastAsia="zh-CN"/>
        </w:rPr>
      </w:pPr>
      <w:r>
        <w:rPr>
          <w:rFonts w:hint="eastAsia" w:hAnsi="宋体" w:eastAsia="宋体"/>
          <w:b/>
          <w:color w:val="auto"/>
          <w:sz w:val="32"/>
          <w:szCs w:val="32"/>
          <w:highlight w:val="none"/>
        </w:rPr>
        <w:t>采   购   人：</w:t>
      </w:r>
      <w:r>
        <w:rPr>
          <w:rFonts w:hint="eastAsia" w:hAnsi="宋体" w:eastAsia="宋体"/>
          <w:b/>
          <w:color w:val="auto"/>
          <w:sz w:val="32"/>
          <w:szCs w:val="32"/>
          <w:highlight w:val="none"/>
          <w:lang w:eastAsia="zh-CN"/>
        </w:rPr>
        <w:t>福建省福清监狱</w:t>
      </w:r>
    </w:p>
    <w:p>
      <w:pPr>
        <w:spacing w:line="700" w:lineRule="exact"/>
        <w:jc w:val="center"/>
        <w:rPr>
          <w:rFonts w:hint="eastAsia" w:ascii="新宋体" w:hAnsi="新宋体" w:eastAsia="新宋体"/>
          <w:b/>
          <w:color w:val="auto"/>
          <w:sz w:val="48"/>
          <w:highlight w:val="none"/>
        </w:rPr>
      </w:pPr>
    </w:p>
    <w:p>
      <w:pPr>
        <w:spacing w:line="500" w:lineRule="exact"/>
        <w:jc w:val="center"/>
        <w:rPr>
          <w:rFonts w:hint="eastAsia" w:ascii="新宋体" w:hAnsi="新宋体" w:eastAsia="新宋体"/>
          <w:b/>
          <w:color w:val="auto"/>
          <w:sz w:val="48"/>
          <w:highlight w:val="none"/>
        </w:rPr>
      </w:pPr>
    </w:p>
    <w:p>
      <w:pPr>
        <w:spacing w:line="500" w:lineRule="exact"/>
        <w:jc w:val="center"/>
        <w:rPr>
          <w:rFonts w:hint="eastAsia" w:ascii="新宋体" w:hAnsi="新宋体" w:eastAsia="新宋体"/>
          <w:b/>
          <w:color w:val="auto"/>
          <w:sz w:val="48"/>
          <w:highlight w:val="none"/>
        </w:rPr>
      </w:pPr>
    </w:p>
    <w:p>
      <w:pPr>
        <w:spacing w:line="500" w:lineRule="exact"/>
        <w:jc w:val="both"/>
        <w:rPr>
          <w:rFonts w:hint="eastAsia" w:ascii="新宋体" w:hAnsi="新宋体" w:eastAsia="新宋体"/>
          <w:b/>
          <w:color w:val="auto"/>
          <w:sz w:val="32"/>
          <w:szCs w:val="32"/>
          <w:highlight w:val="none"/>
        </w:rPr>
      </w:pPr>
    </w:p>
    <w:p>
      <w:pPr>
        <w:pStyle w:val="171"/>
        <w:rPr>
          <w:rFonts w:hint="eastAsia" w:ascii="新宋体" w:hAnsi="新宋体" w:eastAsia="新宋体"/>
          <w:b/>
          <w:color w:val="auto"/>
          <w:sz w:val="32"/>
          <w:szCs w:val="32"/>
          <w:highlight w:val="none"/>
        </w:rPr>
      </w:pPr>
    </w:p>
    <w:p>
      <w:pPr>
        <w:pStyle w:val="171"/>
        <w:rPr>
          <w:rFonts w:hint="eastAsia" w:ascii="新宋体" w:hAnsi="新宋体" w:eastAsia="新宋体"/>
          <w:b/>
          <w:color w:val="auto"/>
          <w:sz w:val="32"/>
          <w:szCs w:val="32"/>
          <w:highlight w:val="none"/>
        </w:rPr>
      </w:pPr>
    </w:p>
    <w:p>
      <w:pPr>
        <w:pStyle w:val="171"/>
        <w:rPr>
          <w:rFonts w:hint="eastAsia" w:ascii="新宋体" w:hAnsi="新宋体" w:eastAsia="新宋体"/>
          <w:b/>
          <w:color w:val="auto"/>
          <w:sz w:val="32"/>
          <w:szCs w:val="32"/>
          <w:highlight w:val="none"/>
        </w:rPr>
      </w:pPr>
    </w:p>
    <w:p>
      <w:pPr>
        <w:spacing w:line="500" w:lineRule="exact"/>
        <w:jc w:val="center"/>
        <w:rPr>
          <w:rFonts w:hint="eastAsia" w:ascii="新宋体" w:hAnsi="新宋体" w:eastAsia="新宋体"/>
          <w:b/>
          <w:color w:val="auto"/>
          <w:sz w:val="32"/>
          <w:szCs w:val="32"/>
          <w:highlight w:val="none"/>
        </w:rPr>
      </w:pPr>
    </w:p>
    <w:p>
      <w:pPr>
        <w:spacing w:line="500" w:lineRule="exact"/>
        <w:jc w:val="center"/>
        <w:rPr>
          <w:rFonts w:hint="eastAsia" w:ascii="新宋体" w:hAnsi="新宋体" w:eastAsia="新宋体"/>
          <w:b/>
          <w:color w:val="auto"/>
          <w:kern w:val="44"/>
          <w:sz w:val="32"/>
          <w:szCs w:val="32"/>
          <w:highlight w:val="none"/>
          <w:lang w:eastAsia="zh-CN"/>
        </w:rPr>
      </w:pPr>
      <w:r>
        <w:rPr>
          <w:rFonts w:hint="eastAsia" w:ascii="新宋体" w:hAnsi="新宋体" w:eastAsia="新宋体"/>
          <w:b/>
          <w:color w:val="auto"/>
          <w:sz w:val="32"/>
          <w:szCs w:val="32"/>
          <w:highlight w:val="none"/>
          <w:lang w:eastAsia="zh-CN"/>
        </w:rPr>
        <w:t>福建泓武招标有限公司</w:t>
      </w:r>
    </w:p>
    <w:p>
      <w:pPr>
        <w:spacing w:line="500" w:lineRule="exact"/>
        <w:jc w:val="center"/>
        <w:rPr>
          <w:rFonts w:hint="eastAsia" w:ascii="新宋体" w:hAnsi="新宋体" w:eastAsia="新宋体"/>
          <w:b/>
          <w:color w:val="auto"/>
          <w:sz w:val="32"/>
          <w:szCs w:val="32"/>
          <w:highlight w:val="none"/>
        </w:rPr>
      </w:pPr>
      <w:r>
        <w:rPr>
          <w:rFonts w:hint="eastAsia" w:ascii="新宋体" w:hAnsi="新宋体" w:eastAsia="新宋体"/>
          <w:b/>
          <w:color w:val="auto"/>
          <w:sz w:val="32"/>
          <w:szCs w:val="32"/>
          <w:highlight w:val="none"/>
        </w:rPr>
        <w:t>二〇二</w:t>
      </w:r>
      <w:r>
        <w:rPr>
          <w:rFonts w:hint="eastAsia" w:ascii="新宋体" w:hAnsi="新宋体" w:eastAsia="新宋体"/>
          <w:b/>
          <w:color w:val="auto"/>
          <w:sz w:val="32"/>
          <w:szCs w:val="32"/>
          <w:highlight w:val="none"/>
          <w:lang w:eastAsia="zh-CN"/>
        </w:rPr>
        <w:t>三</w:t>
      </w:r>
      <w:r>
        <w:rPr>
          <w:rFonts w:hint="eastAsia" w:ascii="新宋体" w:hAnsi="新宋体" w:eastAsia="新宋体"/>
          <w:b/>
          <w:color w:val="auto"/>
          <w:sz w:val="32"/>
          <w:szCs w:val="32"/>
          <w:highlight w:val="none"/>
        </w:rPr>
        <w:t>年</w:t>
      </w:r>
      <w:r>
        <w:rPr>
          <w:rFonts w:hint="eastAsia" w:ascii="新宋体" w:hAnsi="新宋体" w:eastAsia="新宋体"/>
          <w:b/>
          <w:color w:val="auto"/>
          <w:sz w:val="32"/>
          <w:szCs w:val="32"/>
          <w:highlight w:val="none"/>
          <w:lang w:val="en-US" w:eastAsia="zh-CN"/>
        </w:rPr>
        <w:t>八</w:t>
      </w:r>
      <w:r>
        <w:rPr>
          <w:rFonts w:hint="eastAsia" w:ascii="新宋体" w:hAnsi="新宋体" w:eastAsia="新宋体"/>
          <w:b/>
          <w:color w:val="auto"/>
          <w:sz w:val="32"/>
          <w:szCs w:val="32"/>
          <w:highlight w:val="none"/>
        </w:rPr>
        <w:t>月</w:t>
      </w:r>
    </w:p>
    <w:p>
      <w:pPr>
        <w:pStyle w:val="26"/>
        <w:spacing w:line="420" w:lineRule="exact"/>
        <w:jc w:val="center"/>
        <w:rPr>
          <w:rFonts w:hint="eastAsia" w:hAnsi="宋体"/>
          <w:b/>
          <w:bCs/>
          <w:color w:val="auto"/>
          <w:sz w:val="32"/>
          <w:highlight w:val="none"/>
        </w:rPr>
        <w:sectPr>
          <w:headerReference r:id="rId3" w:type="default"/>
          <w:footerReference r:id="rId4" w:type="default"/>
          <w:pgSz w:w="11900" w:h="16840"/>
          <w:pgMar w:top="1440" w:right="1080" w:bottom="1440" w:left="1080" w:header="851" w:footer="1692" w:gutter="0"/>
          <w:pgBorders>
            <w:top w:val="none" w:sz="0" w:space="0"/>
            <w:left w:val="none" w:sz="0" w:space="0"/>
            <w:bottom w:val="none" w:sz="0" w:space="0"/>
            <w:right w:val="none" w:sz="0" w:space="0"/>
          </w:pgBorders>
          <w:pgNumType w:fmt="decimal" w:start="0"/>
          <w:cols w:space="720" w:num="1"/>
        </w:sectPr>
      </w:pPr>
    </w:p>
    <w:p>
      <w:pPr>
        <w:rPr>
          <w:color w:val="auto"/>
          <w:highlight w:val="none"/>
        </w:rPr>
      </w:pPr>
    </w:p>
    <w:p>
      <w:pPr>
        <w:pStyle w:val="26"/>
        <w:spacing w:line="420" w:lineRule="exact"/>
        <w:jc w:val="center"/>
        <w:outlineLvl w:val="0"/>
        <w:rPr>
          <w:rFonts w:hAnsi="宋体"/>
          <w:b/>
          <w:bCs/>
          <w:color w:val="auto"/>
          <w:sz w:val="32"/>
          <w:highlight w:val="none"/>
        </w:rPr>
      </w:pPr>
      <w:r>
        <w:rPr>
          <w:rFonts w:hint="eastAsia" w:hAnsi="宋体"/>
          <w:b/>
          <w:bCs/>
          <w:color w:val="auto"/>
          <w:sz w:val="32"/>
          <w:highlight w:val="none"/>
        </w:rPr>
        <w:t>目   录</w:t>
      </w:r>
    </w:p>
    <w:p>
      <w:pPr>
        <w:spacing w:line="360" w:lineRule="auto"/>
        <w:jc w:val="left"/>
        <w:rPr>
          <w:rFonts w:ascii="宋体" w:hAnsi="宋体"/>
          <w:color w:val="auto"/>
          <w:sz w:val="24"/>
          <w:highlight w:val="none"/>
        </w:rPr>
      </w:pPr>
    </w:p>
    <w:p>
      <w:pPr>
        <w:snapToGrid w:val="0"/>
        <w:spacing w:line="480" w:lineRule="auto"/>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一、竞价须知---------------------------------------------------0</w:t>
      </w:r>
      <w:r>
        <w:rPr>
          <w:rFonts w:hint="eastAsia" w:ascii="宋体" w:hAnsi="宋体"/>
          <w:color w:val="auto"/>
          <w:kern w:val="0"/>
          <w:sz w:val="28"/>
          <w:szCs w:val="28"/>
          <w:highlight w:val="none"/>
          <w:lang w:val="en-US" w:eastAsia="zh-CN"/>
        </w:rPr>
        <w:t>2</w:t>
      </w:r>
    </w:p>
    <w:p>
      <w:pPr>
        <w:snapToGrid w:val="0"/>
        <w:spacing w:line="480" w:lineRule="auto"/>
        <w:jc w:val="left"/>
        <w:rPr>
          <w:rFonts w:hint="eastAsia" w:ascii="宋体" w:hAnsi="宋体" w:eastAsia="宋体"/>
          <w:color w:val="auto"/>
          <w:kern w:val="0"/>
          <w:sz w:val="28"/>
          <w:szCs w:val="28"/>
          <w:highlight w:val="none"/>
          <w:lang w:eastAsia="zh-CN"/>
        </w:rPr>
      </w:pPr>
      <w:r>
        <w:rPr>
          <w:rFonts w:hint="eastAsia" w:ascii="宋体" w:hAnsi="宋体"/>
          <w:color w:val="auto"/>
          <w:kern w:val="0"/>
          <w:sz w:val="28"/>
          <w:szCs w:val="28"/>
          <w:highlight w:val="none"/>
        </w:rPr>
        <w:t>二、竞价内容及要求---------------------------------------------1</w:t>
      </w:r>
      <w:r>
        <w:rPr>
          <w:rFonts w:hint="eastAsia" w:ascii="宋体" w:hAnsi="宋体"/>
          <w:color w:val="auto"/>
          <w:kern w:val="0"/>
          <w:sz w:val="28"/>
          <w:szCs w:val="28"/>
          <w:highlight w:val="none"/>
          <w:lang w:val="en-US" w:eastAsia="zh-CN"/>
        </w:rPr>
        <w:t>0</w:t>
      </w:r>
    </w:p>
    <w:p>
      <w:pPr>
        <w:snapToGrid w:val="0"/>
        <w:spacing w:line="480" w:lineRule="auto"/>
        <w:jc w:val="left"/>
        <w:rPr>
          <w:rFonts w:hint="default" w:ascii="宋体" w:hAnsi="宋体" w:eastAsia="宋体"/>
          <w:color w:val="auto"/>
          <w:kern w:val="0"/>
          <w:sz w:val="28"/>
          <w:szCs w:val="28"/>
          <w:highlight w:val="none"/>
          <w:lang w:val="en-US" w:eastAsia="zh-CN"/>
        </w:rPr>
      </w:pPr>
      <w:r>
        <w:rPr>
          <w:rFonts w:hint="eastAsia" w:ascii="宋体" w:hAnsi="宋体"/>
          <w:color w:val="auto"/>
          <w:kern w:val="0"/>
          <w:sz w:val="28"/>
          <w:szCs w:val="28"/>
          <w:highlight w:val="none"/>
        </w:rPr>
        <w:t>三、采购合同---------------------------------------------------</w:t>
      </w:r>
      <w:r>
        <w:rPr>
          <w:rFonts w:hint="eastAsia" w:ascii="宋体" w:hAnsi="宋体"/>
          <w:color w:val="auto"/>
          <w:kern w:val="0"/>
          <w:sz w:val="28"/>
          <w:szCs w:val="28"/>
          <w:highlight w:val="none"/>
          <w:lang w:val="en-US" w:eastAsia="zh-CN"/>
        </w:rPr>
        <w:t>21</w:t>
      </w:r>
    </w:p>
    <w:p>
      <w:pPr>
        <w:snapToGrid w:val="0"/>
        <w:spacing w:line="480" w:lineRule="auto"/>
        <w:jc w:val="left"/>
        <w:rPr>
          <w:rFonts w:hint="eastAsia" w:ascii="宋体" w:hAnsi="宋体"/>
          <w:color w:val="auto"/>
          <w:kern w:val="0"/>
          <w:sz w:val="28"/>
          <w:szCs w:val="28"/>
          <w:highlight w:val="none"/>
          <w:lang w:val="en-US" w:eastAsia="zh-CN"/>
        </w:rPr>
      </w:pPr>
      <w:r>
        <w:rPr>
          <w:rFonts w:hint="eastAsia" w:ascii="宋体" w:hAnsi="宋体"/>
          <w:color w:val="auto"/>
          <w:kern w:val="0"/>
          <w:sz w:val="28"/>
          <w:szCs w:val="28"/>
          <w:highlight w:val="none"/>
        </w:rPr>
        <w:t>四、报名材料格式-----------------------------------------------</w:t>
      </w:r>
      <w:r>
        <w:rPr>
          <w:rFonts w:hint="eastAsia" w:ascii="宋体" w:hAnsi="宋体"/>
          <w:color w:val="auto"/>
          <w:kern w:val="0"/>
          <w:sz w:val="28"/>
          <w:szCs w:val="28"/>
          <w:highlight w:val="none"/>
          <w:lang w:val="en-US" w:eastAsia="zh-CN"/>
        </w:rPr>
        <w:t>22</w:t>
      </w:r>
    </w:p>
    <w:p>
      <w:pPr>
        <w:snapToGrid w:val="0"/>
        <w:spacing w:line="480" w:lineRule="auto"/>
        <w:jc w:val="left"/>
        <w:rPr>
          <w:rFonts w:hint="default" w:ascii="宋体" w:hAnsi="宋体" w:eastAsia="宋体"/>
          <w:color w:val="auto"/>
          <w:kern w:val="0"/>
          <w:sz w:val="28"/>
          <w:szCs w:val="28"/>
          <w:highlight w:val="none"/>
          <w:lang w:val="en-US" w:eastAsia="zh-CN"/>
        </w:rPr>
      </w:pPr>
      <w:r>
        <w:rPr>
          <w:rFonts w:hint="eastAsia" w:ascii="宋体" w:hAnsi="宋体"/>
          <w:color w:val="auto"/>
          <w:kern w:val="0"/>
          <w:sz w:val="28"/>
          <w:szCs w:val="28"/>
          <w:highlight w:val="none"/>
        </w:rPr>
        <w:t>五、报价文件格式-----------------------------------------------</w:t>
      </w:r>
      <w:r>
        <w:rPr>
          <w:rFonts w:hint="eastAsia" w:ascii="宋体" w:hAnsi="宋体"/>
          <w:color w:val="auto"/>
          <w:kern w:val="0"/>
          <w:sz w:val="28"/>
          <w:szCs w:val="28"/>
          <w:highlight w:val="none"/>
          <w:lang w:val="en-US" w:eastAsia="zh-CN"/>
        </w:rPr>
        <w:t>38</w:t>
      </w:r>
    </w:p>
    <w:p>
      <w:pPr>
        <w:pStyle w:val="3"/>
        <w:ind w:firstLine="416"/>
        <w:rPr>
          <w:rFonts w:hint="eastAsia"/>
          <w:color w:val="auto"/>
          <w:highlight w:val="none"/>
        </w:rPr>
      </w:pPr>
    </w:p>
    <w:p>
      <w:pPr>
        <w:pStyle w:val="3"/>
        <w:ind w:firstLine="416"/>
        <w:rPr>
          <w:rFonts w:hint="eastAsia"/>
          <w:color w:val="auto"/>
          <w:highlight w:val="none"/>
        </w:rPr>
      </w:pPr>
    </w:p>
    <w:p>
      <w:pPr>
        <w:pStyle w:val="3"/>
        <w:ind w:firstLine="416"/>
        <w:rPr>
          <w:rFonts w:hint="eastAsia"/>
          <w:color w:val="auto"/>
          <w:highlight w:val="none"/>
        </w:rPr>
      </w:pPr>
    </w:p>
    <w:p>
      <w:pPr>
        <w:pStyle w:val="3"/>
        <w:ind w:firstLine="416"/>
        <w:rPr>
          <w:rFonts w:hint="eastAsia"/>
          <w:color w:val="auto"/>
          <w:highlight w:val="none"/>
        </w:rPr>
      </w:pPr>
    </w:p>
    <w:p>
      <w:pPr>
        <w:pStyle w:val="3"/>
        <w:ind w:firstLine="416"/>
        <w:rPr>
          <w:rFonts w:hint="eastAsia"/>
          <w:color w:val="auto"/>
          <w:highlight w:val="none"/>
        </w:rPr>
      </w:pPr>
    </w:p>
    <w:p>
      <w:pPr>
        <w:pStyle w:val="3"/>
        <w:ind w:firstLine="416"/>
        <w:rPr>
          <w:rFonts w:hint="eastAsia"/>
          <w:color w:val="auto"/>
          <w:highlight w:val="none"/>
        </w:rPr>
      </w:pPr>
    </w:p>
    <w:p>
      <w:pPr>
        <w:pStyle w:val="3"/>
        <w:ind w:firstLine="416"/>
        <w:rPr>
          <w:rFonts w:hint="eastAsia"/>
          <w:color w:val="auto"/>
          <w:highlight w:val="none"/>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4" w:type="dxa"/>
            <w:noWrap w:val="0"/>
            <w:vAlign w:val="top"/>
          </w:tcPr>
          <w:p>
            <w:pPr>
              <w:widowControl/>
              <w:spacing w:line="440" w:lineRule="exact"/>
              <w:rPr>
                <w:rFonts w:hint="eastAsia" w:ascii="宋体" w:hAnsi="宋体"/>
                <w:b/>
                <w:bCs/>
                <w:color w:val="auto"/>
                <w:kern w:val="0"/>
                <w:sz w:val="28"/>
                <w:szCs w:val="28"/>
                <w:highlight w:val="none"/>
              </w:rPr>
            </w:pPr>
          </w:p>
          <w:p>
            <w:pPr>
              <w:widowControl/>
              <w:spacing w:line="440" w:lineRule="exact"/>
              <w:rPr>
                <w:rFonts w:hint="eastAsia" w:ascii="宋体" w:hAnsi="宋体"/>
                <w:b/>
                <w:bCs/>
                <w:color w:val="auto"/>
                <w:kern w:val="0"/>
                <w:sz w:val="28"/>
                <w:szCs w:val="28"/>
                <w:highlight w:val="none"/>
              </w:rPr>
            </w:pPr>
            <w:r>
              <w:rPr>
                <w:rFonts w:hint="eastAsia" w:ascii="宋体" w:hAnsi="宋体"/>
                <w:b/>
                <w:bCs/>
                <w:color w:val="auto"/>
                <w:kern w:val="0"/>
                <w:sz w:val="28"/>
                <w:szCs w:val="28"/>
                <w:highlight w:val="none"/>
              </w:rPr>
              <w:t>关于网上竞价线上报名、竞价流程：</w:t>
            </w:r>
          </w:p>
          <w:p>
            <w:pPr>
              <w:widowControl/>
              <w:spacing w:line="440" w:lineRule="exact"/>
              <w:rPr>
                <w:rFonts w:hint="eastAsia" w:ascii="宋体" w:hAnsi="宋体"/>
                <w:color w:val="auto"/>
                <w:kern w:val="0"/>
                <w:sz w:val="28"/>
                <w:szCs w:val="28"/>
                <w:highlight w:val="none"/>
              </w:rPr>
            </w:pPr>
            <w:r>
              <w:rPr>
                <w:rFonts w:hint="eastAsia" w:ascii="宋体" w:hAnsi="宋体"/>
                <w:color w:val="auto"/>
                <w:kern w:val="0"/>
                <w:sz w:val="28"/>
                <w:szCs w:val="28"/>
                <w:highlight w:val="none"/>
              </w:rPr>
              <w:t>第一步：请各潜在报价人登录【</w:t>
            </w:r>
            <w:r>
              <w:rPr>
                <w:rFonts w:hint="eastAsia" w:ascii="宋体" w:hAnsi="宋体"/>
                <w:color w:val="auto"/>
                <w:sz w:val="28"/>
                <w:szCs w:val="28"/>
                <w:highlight w:val="none"/>
                <w:lang w:eastAsia="zh-CN"/>
              </w:rPr>
              <w:t>福建泓武招标有限公司</w:t>
            </w:r>
            <w:r>
              <w:rPr>
                <w:rFonts w:hint="eastAsia" w:ascii="宋体" w:hAnsi="宋体"/>
                <w:color w:val="auto"/>
                <w:sz w:val="28"/>
                <w:szCs w:val="28"/>
                <w:highlight w:val="none"/>
              </w:rPr>
              <w:t>网站（http://fjhwzb.com/）</w:t>
            </w:r>
            <w:r>
              <w:rPr>
                <w:rFonts w:hint="eastAsia" w:ascii="宋体" w:hAnsi="宋体"/>
                <w:color w:val="auto"/>
                <w:kern w:val="0"/>
                <w:sz w:val="28"/>
                <w:szCs w:val="28"/>
                <w:highlight w:val="none"/>
              </w:rPr>
              <w:t>】首页进行竞价供应商注册；</w:t>
            </w:r>
          </w:p>
          <w:p>
            <w:pPr>
              <w:widowControl/>
              <w:spacing w:line="440" w:lineRule="exact"/>
              <w:rPr>
                <w:rFonts w:hint="eastAsia" w:ascii="宋体" w:hAnsi="宋体"/>
                <w:color w:val="auto"/>
                <w:kern w:val="0"/>
                <w:sz w:val="28"/>
                <w:szCs w:val="28"/>
                <w:highlight w:val="none"/>
              </w:rPr>
            </w:pPr>
            <w:r>
              <w:rPr>
                <w:rFonts w:hint="eastAsia" w:ascii="宋体" w:hAnsi="宋体"/>
                <w:color w:val="auto"/>
                <w:kern w:val="0"/>
                <w:sz w:val="28"/>
                <w:szCs w:val="28"/>
                <w:highlight w:val="none"/>
              </w:rPr>
              <w:t>第二步：供应商注册审核通过后，登录供应商后台针对该项目报名；</w:t>
            </w:r>
          </w:p>
          <w:p>
            <w:pPr>
              <w:widowControl/>
              <w:spacing w:line="440" w:lineRule="exact"/>
              <w:rPr>
                <w:color w:val="auto"/>
                <w:sz w:val="28"/>
                <w:szCs w:val="28"/>
                <w:highlight w:val="none"/>
              </w:rPr>
            </w:pPr>
            <w:r>
              <w:rPr>
                <w:rFonts w:hint="eastAsia" w:ascii="宋体" w:hAnsi="宋体"/>
                <w:color w:val="auto"/>
                <w:kern w:val="0"/>
                <w:sz w:val="28"/>
                <w:szCs w:val="28"/>
                <w:highlight w:val="none"/>
              </w:rPr>
              <w:t>第三步：待报名文件审核通过后，供应商</w:t>
            </w:r>
            <w:r>
              <w:rPr>
                <w:rFonts w:hint="eastAsia"/>
                <w:color w:val="auto"/>
                <w:sz w:val="28"/>
                <w:szCs w:val="28"/>
                <w:highlight w:val="none"/>
              </w:rPr>
              <w:t>在规定的竞价时间内</w:t>
            </w:r>
            <w:r>
              <w:rPr>
                <w:rFonts w:hint="eastAsia" w:ascii="宋体" w:hAnsi="宋体"/>
                <w:color w:val="auto"/>
                <w:kern w:val="0"/>
                <w:sz w:val="28"/>
                <w:szCs w:val="28"/>
                <w:highlight w:val="none"/>
              </w:rPr>
              <w:t>登录供应商后台针对该项目</w:t>
            </w:r>
            <w:r>
              <w:rPr>
                <w:rFonts w:hint="eastAsia"/>
                <w:color w:val="auto"/>
                <w:sz w:val="28"/>
                <w:szCs w:val="28"/>
                <w:highlight w:val="none"/>
              </w:rPr>
              <w:t>进行竞价（仅一次报价机会）。</w:t>
            </w:r>
          </w:p>
          <w:p>
            <w:pPr>
              <w:widowControl/>
              <w:spacing w:line="440" w:lineRule="exact"/>
              <w:rPr>
                <w:rFonts w:hint="eastAsia"/>
                <w:color w:val="auto"/>
                <w:sz w:val="28"/>
                <w:szCs w:val="28"/>
                <w:highlight w:val="none"/>
              </w:rPr>
            </w:pPr>
            <w:r>
              <w:rPr>
                <w:rFonts w:hint="eastAsia"/>
                <w:color w:val="auto"/>
                <w:sz w:val="28"/>
                <w:szCs w:val="28"/>
                <w:highlight w:val="none"/>
              </w:rPr>
              <w:t>未按以上要求操作的，将导致竞价无效。</w:t>
            </w:r>
          </w:p>
          <w:p>
            <w:pPr>
              <w:pStyle w:val="3"/>
              <w:rPr>
                <w:rFonts w:hint="eastAsia"/>
                <w:color w:val="auto"/>
                <w:highlight w:val="none"/>
              </w:rPr>
            </w:pPr>
          </w:p>
        </w:tc>
      </w:tr>
    </w:tbl>
    <w:p>
      <w:pPr>
        <w:pStyle w:val="3"/>
        <w:ind w:firstLine="416"/>
        <w:rPr>
          <w:rFonts w:hint="eastAsia"/>
          <w:color w:val="auto"/>
          <w:highlight w:val="none"/>
        </w:rPr>
      </w:pPr>
    </w:p>
    <w:p>
      <w:pPr>
        <w:widowControl/>
        <w:spacing w:line="440" w:lineRule="exact"/>
        <w:rPr>
          <w:rFonts w:hint="eastAsia"/>
          <w:color w:val="auto"/>
          <w:sz w:val="28"/>
          <w:szCs w:val="28"/>
          <w:highlight w:val="none"/>
        </w:rPr>
      </w:pPr>
    </w:p>
    <w:p>
      <w:pPr>
        <w:spacing w:line="360" w:lineRule="auto"/>
        <w:ind w:firstLine="475" w:firstLineChars="198"/>
        <w:rPr>
          <w:rFonts w:ascii="宋体" w:hAnsi="宋体"/>
          <w:color w:val="auto"/>
          <w:sz w:val="24"/>
          <w:highlight w:val="none"/>
        </w:rPr>
      </w:pPr>
    </w:p>
    <w:p>
      <w:pPr>
        <w:spacing w:line="440" w:lineRule="exact"/>
        <w:jc w:val="center"/>
        <w:rPr>
          <w:rFonts w:ascii="宋体" w:hAnsi="宋体"/>
          <w:b/>
          <w:bCs/>
          <w:color w:val="auto"/>
          <w:sz w:val="28"/>
          <w:szCs w:val="28"/>
          <w:highlight w:val="none"/>
        </w:rPr>
      </w:pPr>
      <w:r>
        <w:rPr>
          <w:rFonts w:hint="eastAsia" w:ascii="宋体" w:hAnsi="宋体"/>
          <w:color w:val="auto"/>
          <w:highlight w:val="none"/>
        </w:rPr>
        <w:br w:type="page"/>
      </w:r>
      <w:r>
        <w:rPr>
          <w:rFonts w:hint="eastAsia" w:ascii="宋体" w:hAnsi="宋体"/>
          <w:b/>
          <w:bCs/>
          <w:color w:val="auto"/>
          <w:sz w:val="28"/>
          <w:szCs w:val="28"/>
          <w:highlight w:val="none"/>
        </w:rPr>
        <w:t>一、竞价须知</w:t>
      </w:r>
    </w:p>
    <w:p>
      <w:pPr>
        <w:snapToGrid w:val="0"/>
        <w:spacing w:line="420" w:lineRule="exact"/>
        <w:jc w:val="center"/>
        <w:rPr>
          <w:rFonts w:ascii="宋体" w:hAnsi="宋体"/>
          <w:b/>
          <w:bCs/>
          <w:color w:val="auto"/>
          <w:kern w:val="0"/>
          <w:sz w:val="28"/>
          <w:szCs w:val="28"/>
          <w:highlight w:val="none"/>
        </w:rPr>
      </w:pPr>
    </w:p>
    <w:p>
      <w:pPr>
        <w:pStyle w:val="41"/>
        <w:spacing w:before="75" w:beforeAutospacing="0" w:after="75" w:afterAutospacing="0"/>
        <w:rPr>
          <w:b/>
          <w:bCs/>
          <w:color w:val="auto"/>
          <w:highlight w:val="none"/>
        </w:rPr>
      </w:pPr>
      <w:r>
        <w:rPr>
          <w:rFonts w:hint="eastAsia"/>
          <w:b/>
          <w:bCs/>
          <w:color w:val="auto"/>
          <w:highlight w:val="none"/>
        </w:rPr>
        <w:t>（一）</w:t>
      </w:r>
      <w:bookmarkStart w:id="0" w:name="_GoBack"/>
      <w:r>
        <w:rPr>
          <w:rFonts w:hint="eastAsia"/>
          <w:b/>
          <w:bCs/>
          <w:color w:val="auto"/>
          <w:highlight w:val="none"/>
        </w:rPr>
        <w:t>采购标的一览表</w:t>
      </w:r>
    </w:p>
    <w:tbl>
      <w:tblPr>
        <w:tblStyle w:val="4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1152"/>
        <w:gridCol w:w="801"/>
        <w:gridCol w:w="1339"/>
        <w:gridCol w:w="803"/>
        <w:gridCol w:w="1826"/>
        <w:gridCol w:w="976"/>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319" w:type="pct"/>
            <w:noWrap w:val="0"/>
            <w:vAlign w:val="center"/>
          </w:tcPr>
          <w:p>
            <w:pPr>
              <w:spacing w:line="400" w:lineRule="exact"/>
              <w:jc w:val="center"/>
              <w:rPr>
                <w:rFonts w:hint="eastAsia" w:ascii="宋体" w:eastAsia="宋体" w:cs="宋体"/>
                <w:bCs/>
                <w:color w:val="auto"/>
                <w:kern w:val="0"/>
                <w:sz w:val="24"/>
                <w:szCs w:val="24"/>
                <w:highlight w:val="none"/>
                <w:lang w:eastAsia="zh-CN"/>
              </w:rPr>
            </w:pPr>
            <w:r>
              <w:rPr>
                <w:rFonts w:hint="eastAsia" w:ascii="宋体" w:hAnsi="宋体" w:cs="宋体"/>
                <w:bCs/>
                <w:color w:val="auto"/>
                <w:kern w:val="0"/>
                <w:sz w:val="24"/>
                <w:szCs w:val="24"/>
                <w:highlight w:val="none"/>
                <w:lang w:eastAsia="zh-CN"/>
              </w:rPr>
              <w:t>合同包</w:t>
            </w:r>
          </w:p>
        </w:tc>
        <w:tc>
          <w:tcPr>
            <w:tcW w:w="584" w:type="pct"/>
            <w:noWrap w:val="0"/>
            <w:vAlign w:val="center"/>
          </w:tcPr>
          <w:p>
            <w:pPr>
              <w:spacing w:line="400" w:lineRule="exact"/>
              <w:jc w:val="center"/>
              <w:rPr>
                <w:rFonts w:ascii="宋体" w:cs="宋体"/>
                <w:bCs/>
                <w:color w:val="auto"/>
                <w:kern w:val="0"/>
                <w:sz w:val="24"/>
                <w:szCs w:val="24"/>
                <w:highlight w:val="none"/>
              </w:rPr>
            </w:pPr>
            <w:r>
              <w:rPr>
                <w:rFonts w:hint="eastAsia" w:ascii="宋体" w:hAnsi="宋体" w:cs="宋体"/>
                <w:color w:val="auto"/>
                <w:sz w:val="24"/>
                <w:szCs w:val="24"/>
                <w:highlight w:val="none"/>
              </w:rPr>
              <w:t>采购标的</w:t>
            </w:r>
          </w:p>
        </w:tc>
        <w:tc>
          <w:tcPr>
            <w:tcW w:w="406" w:type="pct"/>
            <w:noWrap w:val="0"/>
            <w:vAlign w:val="center"/>
          </w:tcPr>
          <w:p>
            <w:pPr>
              <w:spacing w:line="400" w:lineRule="exact"/>
              <w:jc w:val="center"/>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数量</w:t>
            </w:r>
          </w:p>
        </w:tc>
        <w:tc>
          <w:tcPr>
            <w:tcW w:w="679" w:type="pct"/>
            <w:noWrap w:val="0"/>
            <w:vAlign w:val="center"/>
          </w:tcPr>
          <w:p>
            <w:pPr>
              <w:widowControl/>
              <w:jc w:val="center"/>
              <w:rPr>
                <w:rFonts w:ascii="宋体" w:hAnsi="宋体" w:cs="宋体"/>
                <w:color w:val="auto"/>
                <w:kern w:val="0"/>
                <w:sz w:val="24"/>
                <w:szCs w:val="24"/>
                <w:highlight w:val="none"/>
              </w:rPr>
            </w:pPr>
            <w:r>
              <w:rPr>
                <w:rFonts w:ascii="宋体" w:hAnsi="宋体" w:cs="宋体"/>
                <w:color w:val="auto"/>
                <w:kern w:val="0"/>
                <w:sz w:val="24"/>
                <w:szCs w:val="24"/>
                <w:highlight w:val="none"/>
              </w:rPr>
              <w:t>合同包预算</w:t>
            </w:r>
            <w:r>
              <w:rPr>
                <w:rFonts w:hint="eastAsia" w:ascii="宋体" w:hAnsi="宋体" w:cs="宋体"/>
                <w:color w:val="auto"/>
                <w:kern w:val="0"/>
                <w:sz w:val="24"/>
                <w:szCs w:val="24"/>
                <w:highlight w:val="none"/>
              </w:rPr>
              <w:t>（元）</w:t>
            </w:r>
          </w:p>
        </w:tc>
        <w:tc>
          <w:tcPr>
            <w:tcW w:w="407" w:type="pct"/>
            <w:noWrap w:val="0"/>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竞价</w:t>
            </w:r>
            <w:r>
              <w:rPr>
                <w:rFonts w:hint="eastAsia" w:ascii="宋体" w:hAnsi="宋体" w:cs="宋体"/>
                <w:color w:val="auto"/>
                <w:kern w:val="0"/>
                <w:sz w:val="24"/>
                <w:szCs w:val="24"/>
                <w:highlight w:val="none"/>
              </w:rPr>
              <w:t>保证金</w:t>
            </w:r>
          </w:p>
        </w:tc>
        <w:tc>
          <w:tcPr>
            <w:tcW w:w="926" w:type="pct"/>
            <w:noWrap w:val="0"/>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技术参数</w:t>
            </w:r>
          </w:p>
        </w:tc>
        <w:tc>
          <w:tcPr>
            <w:tcW w:w="495" w:type="pct"/>
            <w:noWrap w:val="0"/>
            <w:vAlign w:val="center"/>
          </w:tcPr>
          <w:p>
            <w:pPr>
              <w:spacing w:line="400" w:lineRule="exact"/>
              <w:jc w:val="center"/>
              <w:rPr>
                <w:rFonts w:ascii="宋体" w:cs="宋体"/>
                <w:bCs/>
                <w:color w:val="auto"/>
                <w:kern w:val="0"/>
                <w:sz w:val="24"/>
                <w:szCs w:val="24"/>
                <w:highlight w:val="none"/>
              </w:rPr>
            </w:pPr>
            <w:r>
              <w:rPr>
                <w:rFonts w:hint="eastAsia" w:ascii="宋体" w:cs="宋体"/>
                <w:bCs/>
                <w:color w:val="auto"/>
                <w:kern w:val="0"/>
                <w:sz w:val="24"/>
                <w:szCs w:val="24"/>
                <w:highlight w:val="none"/>
                <w:lang w:eastAsia="zh-CN"/>
              </w:rPr>
              <w:t>交付</w:t>
            </w:r>
            <w:r>
              <w:rPr>
                <w:rFonts w:hint="eastAsia" w:ascii="宋体" w:cs="宋体"/>
                <w:bCs/>
                <w:color w:val="auto"/>
                <w:kern w:val="0"/>
                <w:sz w:val="24"/>
                <w:szCs w:val="24"/>
                <w:highlight w:val="none"/>
              </w:rPr>
              <w:t>地点</w:t>
            </w:r>
          </w:p>
        </w:tc>
        <w:tc>
          <w:tcPr>
            <w:tcW w:w="1180" w:type="pct"/>
            <w:noWrap w:val="0"/>
            <w:vAlign w:val="center"/>
          </w:tcPr>
          <w:p>
            <w:pPr>
              <w:spacing w:line="400" w:lineRule="exact"/>
              <w:jc w:val="center"/>
              <w:rPr>
                <w:rFonts w:ascii="宋体" w:cs="宋体"/>
                <w:bCs/>
                <w:color w:val="auto"/>
                <w:kern w:val="0"/>
                <w:sz w:val="24"/>
                <w:szCs w:val="24"/>
                <w:highlight w:val="none"/>
              </w:rPr>
            </w:pPr>
            <w:r>
              <w:rPr>
                <w:rFonts w:hint="eastAsia" w:ascii="宋体" w:cs="宋体"/>
                <w:bCs/>
                <w:color w:val="auto"/>
                <w:kern w:val="0"/>
                <w:sz w:val="24"/>
                <w:szCs w:val="24"/>
                <w:highlight w:val="none"/>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319" w:type="pct"/>
            <w:noWrap w:val="0"/>
            <w:vAlign w:val="center"/>
          </w:tcPr>
          <w:p>
            <w:pPr>
              <w:spacing w:line="400" w:lineRule="exact"/>
              <w:jc w:val="center"/>
              <w:rPr>
                <w:rFonts w:hint="default"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1</w:t>
            </w:r>
          </w:p>
        </w:tc>
        <w:tc>
          <w:tcPr>
            <w:tcW w:w="584" w:type="pct"/>
            <w:noWrap w:val="0"/>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终端安全管理和远程</w:t>
            </w:r>
          </w:p>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教学</w:t>
            </w:r>
          </w:p>
        </w:tc>
        <w:tc>
          <w:tcPr>
            <w:tcW w:w="406" w:type="pct"/>
            <w:noWrap w:val="0"/>
            <w:vAlign w:val="center"/>
          </w:tcPr>
          <w:p>
            <w:pPr>
              <w:spacing w:line="400" w:lineRule="exact"/>
              <w:jc w:val="center"/>
              <w:rPr>
                <w:rFonts w:hint="eastAsia" w:ascii="宋体" w:hAnsi="宋体" w:eastAsia="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1批</w:t>
            </w:r>
          </w:p>
        </w:tc>
        <w:tc>
          <w:tcPr>
            <w:tcW w:w="679" w:type="pct"/>
            <w:noWrap w:val="0"/>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170000</w:t>
            </w:r>
            <w:r>
              <w:rPr>
                <w:rFonts w:hint="eastAsia" w:ascii="宋体" w:hAnsi="宋体" w:cs="宋体"/>
                <w:color w:val="auto"/>
                <w:kern w:val="0"/>
                <w:sz w:val="24"/>
                <w:szCs w:val="24"/>
                <w:highlight w:val="none"/>
              </w:rPr>
              <w:t>元</w:t>
            </w:r>
          </w:p>
        </w:tc>
        <w:tc>
          <w:tcPr>
            <w:tcW w:w="407" w:type="pct"/>
            <w:noWrap w:val="0"/>
            <w:vAlign w:val="center"/>
          </w:tcPr>
          <w:p>
            <w:pPr>
              <w:widowControl/>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0</w:t>
            </w:r>
          </w:p>
        </w:tc>
        <w:tc>
          <w:tcPr>
            <w:tcW w:w="926" w:type="pct"/>
            <w:noWrap w:val="0"/>
            <w:vAlign w:val="center"/>
          </w:tcPr>
          <w:p>
            <w:pPr>
              <w:widowControl/>
              <w:jc w:val="center"/>
              <w:rPr>
                <w:rFonts w:hint="eastAsia" w:ascii="宋体" w:hAnsi="宋体" w:cs="宋体"/>
                <w:color w:val="auto"/>
                <w:kern w:val="0"/>
                <w:sz w:val="24"/>
                <w:szCs w:val="24"/>
                <w:highlight w:val="none"/>
              </w:rPr>
            </w:pPr>
            <w:r>
              <w:rPr>
                <w:rFonts w:hint="eastAsia" w:ascii="宋体" w:hAnsi="宋体" w:cs="宋体"/>
                <w:bCs/>
                <w:color w:val="auto"/>
                <w:kern w:val="0"/>
                <w:sz w:val="24"/>
                <w:szCs w:val="24"/>
                <w:highlight w:val="none"/>
              </w:rPr>
              <w:t>详见</w:t>
            </w:r>
            <w:r>
              <w:rPr>
                <w:rFonts w:hint="eastAsia" w:ascii="宋体" w:hAnsi="宋体" w:cs="宋体"/>
                <w:bCs/>
                <w:color w:val="auto"/>
                <w:kern w:val="0"/>
                <w:sz w:val="24"/>
                <w:szCs w:val="24"/>
                <w:highlight w:val="none"/>
                <w:lang w:eastAsia="zh-CN"/>
              </w:rPr>
              <w:t>采购</w:t>
            </w:r>
            <w:r>
              <w:rPr>
                <w:rFonts w:hint="eastAsia" w:ascii="宋体" w:hAnsi="宋体" w:cs="宋体"/>
                <w:bCs/>
                <w:color w:val="auto"/>
                <w:kern w:val="0"/>
                <w:sz w:val="24"/>
                <w:szCs w:val="24"/>
                <w:highlight w:val="none"/>
              </w:rPr>
              <w:t>文件“</w:t>
            </w:r>
            <w:r>
              <w:rPr>
                <w:rFonts w:hint="eastAsia" w:ascii="宋体" w:hAnsi="宋体" w:cs="宋体"/>
                <w:bCs/>
                <w:color w:val="auto"/>
                <w:kern w:val="0"/>
                <w:sz w:val="24"/>
                <w:szCs w:val="24"/>
                <w:highlight w:val="none"/>
                <w:lang w:eastAsia="zh-CN"/>
              </w:rPr>
              <w:t>竞价</w:t>
            </w:r>
            <w:r>
              <w:rPr>
                <w:rFonts w:hint="eastAsia" w:ascii="宋体" w:hAnsi="宋体" w:cs="宋体"/>
                <w:bCs/>
                <w:color w:val="auto"/>
                <w:kern w:val="0"/>
                <w:sz w:val="24"/>
                <w:szCs w:val="24"/>
                <w:highlight w:val="none"/>
              </w:rPr>
              <w:t>内容及要求”</w:t>
            </w:r>
          </w:p>
        </w:tc>
        <w:tc>
          <w:tcPr>
            <w:tcW w:w="495" w:type="pct"/>
            <w:noWrap w:val="0"/>
            <w:vAlign w:val="center"/>
          </w:tcPr>
          <w:p>
            <w:pPr>
              <w:spacing w:line="400" w:lineRule="exact"/>
              <w:jc w:val="center"/>
              <w:rPr>
                <w:rFonts w:hint="eastAsia" w:ascii="宋体" w:cs="宋体"/>
                <w:bCs/>
                <w:color w:val="auto"/>
                <w:kern w:val="0"/>
                <w:sz w:val="24"/>
                <w:szCs w:val="24"/>
                <w:highlight w:val="none"/>
              </w:rPr>
            </w:pPr>
            <w:r>
              <w:rPr>
                <w:rFonts w:hint="eastAsia" w:ascii="宋体" w:hAnsi="宋体" w:cs="宋体"/>
                <w:color w:val="auto"/>
                <w:sz w:val="24"/>
                <w:szCs w:val="24"/>
                <w:highlight w:val="none"/>
                <w:lang w:eastAsia="zh-CN"/>
              </w:rPr>
              <w:t>福建省福清监狱</w:t>
            </w:r>
          </w:p>
        </w:tc>
        <w:tc>
          <w:tcPr>
            <w:tcW w:w="1180" w:type="pct"/>
            <w:noWrap w:val="0"/>
            <w:vAlign w:val="center"/>
          </w:tcPr>
          <w:p>
            <w:pPr>
              <w:spacing w:line="400" w:lineRule="exact"/>
              <w:jc w:val="center"/>
              <w:rPr>
                <w:rFonts w:hint="eastAsia" w:ascii="宋体" w:cs="宋体"/>
                <w:bCs/>
                <w:color w:val="auto"/>
                <w:kern w:val="0"/>
                <w:sz w:val="24"/>
                <w:szCs w:val="24"/>
                <w:highlight w:val="none"/>
              </w:rPr>
            </w:pPr>
            <w:r>
              <w:rPr>
                <w:rFonts w:hint="eastAsia" w:ascii="宋体" w:cs="宋体"/>
                <w:bCs/>
                <w:color w:val="auto"/>
                <w:kern w:val="0"/>
                <w:sz w:val="24"/>
                <w:szCs w:val="24"/>
                <w:highlight w:val="none"/>
              </w:rPr>
              <w:t>合同签订之日起</w:t>
            </w:r>
            <w:r>
              <w:rPr>
                <w:rFonts w:hint="eastAsia" w:ascii="宋体" w:cs="宋体"/>
                <w:bCs/>
                <w:color w:val="auto"/>
                <w:kern w:val="0"/>
                <w:sz w:val="24"/>
                <w:szCs w:val="24"/>
                <w:highlight w:val="none"/>
                <w:lang w:val="en-US" w:eastAsia="zh-CN"/>
              </w:rPr>
              <w:t>15</w:t>
            </w:r>
            <w:r>
              <w:rPr>
                <w:rFonts w:hint="eastAsia" w:ascii="宋体" w:cs="宋体"/>
                <w:bCs/>
                <w:color w:val="auto"/>
                <w:kern w:val="0"/>
                <w:sz w:val="24"/>
                <w:szCs w:val="24"/>
                <w:highlight w:val="none"/>
              </w:rPr>
              <w:t>日内供货并安装调试完毕</w:t>
            </w:r>
          </w:p>
        </w:tc>
      </w:tr>
    </w:tbl>
    <w:p>
      <w:pPr>
        <w:snapToGrid w:val="0"/>
        <w:spacing w:line="360" w:lineRule="auto"/>
        <w:rPr>
          <w:rFonts w:hint="eastAsia" w:ascii="宋体" w:hAnsi="宋体"/>
          <w:b/>
          <w:bCs/>
          <w:color w:val="auto"/>
          <w:kern w:val="0"/>
          <w:sz w:val="24"/>
          <w:highlight w:val="none"/>
        </w:rPr>
      </w:pPr>
    </w:p>
    <w:p>
      <w:pPr>
        <w:snapToGrid w:val="0"/>
        <w:spacing w:line="360" w:lineRule="auto"/>
        <w:rPr>
          <w:rFonts w:hint="eastAsia" w:ascii="宋体" w:hAnsi="宋体" w:eastAsia="宋体"/>
          <w:b/>
          <w:bCs/>
          <w:color w:val="auto"/>
          <w:sz w:val="24"/>
          <w:highlight w:val="none"/>
          <w:lang w:eastAsia="zh-CN"/>
        </w:rPr>
      </w:pPr>
      <w:r>
        <w:rPr>
          <w:rFonts w:hint="eastAsia" w:ascii="宋体" w:hAnsi="宋体"/>
          <w:b/>
          <w:bCs/>
          <w:color w:val="auto"/>
          <w:kern w:val="0"/>
          <w:sz w:val="24"/>
          <w:highlight w:val="none"/>
        </w:rPr>
        <w:t>（二）合格的竞价报价人</w:t>
      </w:r>
    </w:p>
    <w:p>
      <w:pPr>
        <w:widowControl/>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1、有能力提供本竞价文件所述</w:t>
      </w:r>
      <w:r>
        <w:rPr>
          <w:rFonts w:hint="eastAsia" w:ascii="宋体" w:hAnsi="宋体"/>
          <w:color w:val="auto"/>
          <w:sz w:val="24"/>
          <w:highlight w:val="none"/>
          <w:lang w:eastAsia="zh-CN"/>
        </w:rPr>
        <w:t>货物及服务，</w:t>
      </w:r>
      <w:r>
        <w:rPr>
          <w:rFonts w:hint="eastAsia" w:ascii="宋体" w:hAnsi="宋体"/>
          <w:color w:val="auto"/>
          <w:sz w:val="24"/>
          <w:highlight w:val="none"/>
        </w:rPr>
        <w:t xml:space="preserve">符合下述规定条件的境内企业法人。须提供合格有效的企业营业执照复印件。 </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2、竞价承诺书。</w:t>
      </w:r>
    </w:p>
    <w:p>
      <w:pPr>
        <w:widowControl/>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3、报价人的资格声明。</w:t>
      </w:r>
    </w:p>
    <w:p>
      <w:pPr>
        <w:widowControl/>
        <w:spacing w:line="360" w:lineRule="auto"/>
        <w:ind w:firstLine="480" w:firstLineChars="200"/>
        <w:jc w:val="left"/>
        <w:rPr>
          <w:color w:val="auto"/>
          <w:highlight w:val="none"/>
        </w:rPr>
      </w:pPr>
      <w:r>
        <w:rPr>
          <w:rStyle w:val="84"/>
          <w:rFonts w:hint="eastAsia" w:ascii="宋体" w:hAnsi="宋体" w:eastAsia="宋体" w:cs="Times New Roman"/>
          <w:color w:val="auto"/>
          <w:kern w:val="0"/>
          <w:highlight w:val="none"/>
          <w:lang w:val="en-US" w:eastAsia="zh-CN"/>
        </w:rPr>
        <w:t>4、</w:t>
      </w:r>
      <w:r>
        <w:rPr>
          <w:rStyle w:val="84"/>
          <w:rFonts w:hint="eastAsia" w:ascii="宋体" w:hAnsi="宋体" w:eastAsia="宋体" w:cs="Times New Roman"/>
          <w:color w:val="auto"/>
          <w:kern w:val="0"/>
          <w:highlight w:val="none"/>
        </w:rPr>
        <w:t>法定代表人授权书</w:t>
      </w:r>
      <w:r>
        <w:rPr>
          <w:rStyle w:val="84"/>
          <w:rFonts w:hint="eastAsia" w:ascii="宋体" w:hAnsi="宋体" w:eastAsia="宋体" w:cs="Times New Roman"/>
          <w:color w:val="auto"/>
          <w:kern w:val="0"/>
          <w:highlight w:val="none"/>
          <w:lang w:eastAsia="zh-CN"/>
        </w:rPr>
        <w:t>（若有）。</w:t>
      </w:r>
    </w:p>
    <w:p>
      <w:pPr>
        <w:widowControl/>
        <w:spacing w:line="360" w:lineRule="auto"/>
        <w:ind w:firstLine="480" w:firstLineChars="200"/>
        <w:jc w:val="left"/>
        <w:rPr>
          <w:rFonts w:hint="eastAsia" w:ascii="宋体" w:hAnsi="宋体" w:eastAsia="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、须提供</w:t>
      </w:r>
      <w:r>
        <w:rPr>
          <w:rStyle w:val="84"/>
          <w:rFonts w:hint="eastAsia" w:ascii="宋体" w:hAnsi="宋体"/>
          <w:color w:val="auto"/>
          <w:kern w:val="0"/>
          <w:highlight w:val="none"/>
        </w:rPr>
        <w:t>参加本项目</w:t>
      </w:r>
      <w:r>
        <w:rPr>
          <w:rStyle w:val="84"/>
          <w:rFonts w:hint="eastAsia" w:ascii="宋体" w:hAnsi="宋体"/>
          <w:color w:val="auto"/>
          <w:kern w:val="0"/>
          <w:highlight w:val="none"/>
          <w:lang w:eastAsia="zh-CN"/>
        </w:rPr>
        <w:t>竞价</w:t>
      </w:r>
      <w:r>
        <w:rPr>
          <w:rStyle w:val="84"/>
          <w:rFonts w:hint="eastAsia" w:ascii="宋体" w:hAnsi="宋体"/>
          <w:color w:val="auto"/>
          <w:kern w:val="0"/>
          <w:highlight w:val="none"/>
        </w:rPr>
        <w:t>活动前3年内在经营活动中没有重大违法记录和无行贿犯罪的</w:t>
      </w:r>
      <w:r>
        <w:rPr>
          <w:rFonts w:hint="eastAsia" w:ascii="宋体" w:hAnsi="宋体" w:eastAsia="宋体"/>
          <w:color w:val="auto"/>
          <w:sz w:val="24"/>
          <w:highlight w:val="none"/>
        </w:rPr>
        <w:t>书面声明</w:t>
      </w:r>
      <w:r>
        <w:rPr>
          <w:rFonts w:hint="eastAsia" w:ascii="宋体" w:hAnsi="宋体" w:eastAsia="宋体"/>
          <w:color w:val="auto"/>
          <w:sz w:val="24"/>
          <w:highlight w:val="none"/>
          <w:lang w:val="en-US" w:eastAsia="zh-CN"/>
        </w:rPr>
        <w:t>。</w:t>
      </w:r>
    </w:p>
    <w:p>
      <w:pPr>
        <w:widowControl/>
        <w:spacing w:line="360" w:lineRule="auto"/>
        <w:ind w:firstLine="480" w:firstLineChars="200"/>
        <w:jc w:val="left"/>
        <w:rPr>
          <w:rFonts w:hint="eastAsia" w:ascii="宋体" w:hAnsi="宋体" w:eastAsia="宋体"/>
          <w:color w:val="auto"/>
          <w:sz w:val="24"/>
          <w:highlight w:val="none"/>
        </w:rPr>
      </w:pPr>
      <w:r>
        <w:rPr>
          <w:rFonts w:hint="eastAsia" w:ascii="宋体" w:hAnsi="宋体" w:eastAsia="宋体"/>
          <w:color w:val="auto"/>
          <w:sz w:val="24"/>
          <w:highlight w:val="none"/>
          <w:lang w:val="en-US" w:eastAsia="zh-CN"/>
        </w:rPr>
        <w:t>6、</w:t>
      </w:r>
      <w:r>
        <w:rPr>
          <w:rFonts w:hint="eastAsia" w:ascii="宋体" w:hAnsi="宋体"/>
          <w:color w:val="auto"/>
          <w:sz w:val="24"/>
          <w:highlight w:val="none"/>
        </w:rPr>
        <w:t>须提供</w:t>
      </w:r>
      <w:r>
        <w:rPr>
          <w:rStyle w:val="84"/>
          <w:rFonts w:hint="eastAsia" w:ascii="宋体" w:hAnsi="宋体"/>
          <w:color w:val="auto"/>
          <w:kern w:val="0"/>
          <w:highlight w:val="none"/>
        </w:rPr>
        <w:t>参加本项目</w:t>
      </w:r>
      <w:r>
        <w:rPr>
          <w:rStyle w:val="84"/>
          <w:rFonts w:hint="eastAsia" w:ascii="宋体" w:hAnsi="宋体"/>
          <w:color w:val="auto"/>
          <w:kern w:val="0"/>
          <w:highlight w:val="none"/>
          <w:lang w:eastAsia="zh-CN"/>
        </w:rPr>
        <w:t>竞价</w:t>
      </w:r>
      <w:r>
        <w:rPr>
          <w:rStyle w:val="84"/>
          <w:rFonts w:hint="eastAsia" w:ascii="宋体" w:hAnsi="宋体"/>
          <w:color w:val="auto"/>
          <w:kern w:val="0"/>
          <w:highlight w:val="none"/>
        </w:rPr>
        <w:t>活动前</w:t>
      </w:r>
      <w:r>
        <w:rPr>
          <w:rFonts w:hint="eastAsia" w:ascii="宋体" w:hAnsi="宋体"/>
          <w:color w:val="auto"/>
          <w:sz w:val="24"/>
          <w:highlight w:val="none"/>
          <w:lang w:eastAsia="zh-CN"/>
        </w:rPr>
        <w:t>有依法</w:t>
      </w:r>
      <w:r>
        <w:rPr>
          <w:rFonts w:hint="eastAsia" w:ascii="宋体" w:hAnsi="宋体"/>
          <w:color w:val="auto"/>
          <w:sz w:val="24"/>
          <w:highlight w:val="none"/>
        </w:rPr>
        <w:t>缴纳</w:t>
      </w:r>
      <w:r>
        <w:rPr>
          <w:rFonts w:hint="eastAsia" w:ascii="宋体" w:hAnsi="宋体"/>
          <w:color w:val="auto"/>
          <w:sz w:val="24"/>
          <w:highlight w:val="none"/>
          <w:lang w:eastAsia="zh-CN"/>
        </w:rPr>
        <w:t>税收及社保</w:t>
      </w:r>
      <w:r>
        <w:rPr>
          <w:rFonts w:hint="eastAsia" w:ascii="宋体" w:hAnsi="宋体"/>
          <w:color w:val="auto"/>
          <w:sz w:val="24"/>
          <w:highlight w:val="none"/>
        </w:rPr>
        <w:t>的</w:t>
      </w:r>
      <w:r>
        <w:rPr>
          <w:rFonts w:hint="eastAsia" w:ascii="宋体" w:hAnsi="宋体"/>
          <w:color w:val="auto"/>
          <w:sz w:val="24"/>
          <w:highlight w:val="none"/>
          <w:lang w:eastAsia="zh-CN"/>
        </w:rPr>
        <w:t>书名声明</w:t>
      </w:r>
      <w:r>
        <w:rPr>
          <w:rFonts w:hint="eastAsia" w:ascii="宋体" w:hAnsi="宋体"/>
          <w:color w:val="auto"/>
          <w:sz w:val="24"/>
          <w:highlight w:val="none"/>
        </w:rPr>
        <w:t>。</w:t>
      </w:r>
    </w:p>
    <w:p>
      <w:pPr>
        <w:pStyle w:val="41"/>
        <w:spacing w:before="0" w:beforeAutospacing="0" w:after="0" w:afterAutospacing="0" w:line="360" w:lineRule="auto"/>
        <w:ind w:firstLine="480" w:firstLineChars="200"/>
        <w:rPr>
          <w:color w:val="auto"/>
          <w:highlight w:val="none"/>
          <w:lang w:val="en-US"/>
        </w:rPr>
      </w:pPr>
      <w:r>
        <w:rPr>
          <w:rFonts w:hint="eastAsia"/>
          <w:color w:val="auto"/>
          <w:highlight w:val="none"/>
          <w:lang w:val="en-US" w:eastAsia="zh-CN"/>
        </w:rPr>
        <w:t>7</w:t>
      </w:r>
      <w:r>
        <w:rPr>
          <w:rFonts w:hint="eastAsia"/>
          <w:color w:val="auto"/>
          <w:highlight w:val="none"/>
          <w:lang w:val="en-US"/>
        </w:rPr>
        <w:t>、</w:t>
      </w:r>
      <w:r>
        <w:rPr>
          <w:rFonts w:hint="eastAsia"/>
          <w:color w:val="auto"/>
          <w:highlight w:val="none"/>
          <w:lang w:val="en-US" w:eastAsia="zh-CN"/>
        </w:rPr>
        <w:t>须提供</w:t>
      </w:r>
      <w:r>
        <w:rPr>
          <w:rStyle w:val="84"/>
          <w:rFonts w:hint="eastAsia" w:ascii="宋体" w:hAnsi="宋体"/>
          <w:color w:val="auto"/>
          <w:kern w:val="0"/>
          <w:highlight w:val="none"/>
        </w:rPr>
        <w:t>参加本项目</w:t>
      </w:r>
      <w:r>
        <w:rPr>
          <w:rStyle w:val="84"/>
          <w:rFonts w:hint="eastAsia" w:ascii="宋体" w:hAnsi="宋体"/>
          <w:color w:val="auto"/>
          <w:kern w:val="0"/>
          <w:highlight w:val="none"/>
          <w:lang w:eastAsia="zh-CN"/>
        </w:rPr>
        <w:t>竞价</w:t>
      </w:r>
      <w:r>
        <w:rPr>
          <w:rStyle w:val="84"/>
          <w:rFonts w:hint="eastAsia" w:ascii="宋体" w:hAnsi="宋体"/>
          <w:color w:val="auto"/>
          <w:kern w:val="0"/>
          <w:highlight w:val="none"/>
        </w:rPr>
        <w:t>活动前</w:t>
      </w:r>
      <w:r>
        <w:rPr>
          <w:rFonts w:hint="eastAsia"/>
          <w:color w:val="auto"/>
          <w:highlight w:val="none"/>
          <w:lang w:val="en-US"/>
        </w:rPr>
        <w:t>财务</w:t>
      </w:r>
      <w:r>
        <w:rPr>
          <w:rFonts w:hint="eastAsia"/>
          <w:color w:val="auto"/>
          <w:highlight w:val="none"/>
          <w:lang w:val="en-US" w:eastAsia="zh-CN"/>
        </w:rPr>
        <w:t>状况良好，</w:t>
      </w:r>
      <w:r>
        <w:rPr>
          <w:rFonts w:hint="eastAsia" w:ascii="宋体" w:hAnsi="宋体" w:cs="宋体"/>
          <w:color w:val="auto"/>
          <w:sz w:val="24"/>
          <w:szCs w:val="24"/>
          <w:highlight w:val="none"/>
        </w:rPr>
        <w:t>不存在资产被冻结等情形</w:t>
      </w:r>
      <w:r>
        <w:rPr>
          <w:rFonts w:hint="eastAsia" w:cs="宋体"/>
          <w:color w:val="auto"/>
          <w:sz w:val="24"/>
          <w:szCs w:val="24"/>
          <w:highlight w:val="none"/>
          <w:lang w:eastAsia="zh-CN"/>
        </w:rPr>
        <w:t>的书面声明</w:t>
      </w:r>
      <w:r>
        <w:rPr>
          <w:rFonts w:hint="eastAsia"/>
          <w:color w:val="auto"/>
          <w:highlight w:val="none"/>
          <w:lang w:val="en-US"/>
        </w:rPr>
        <w:t>。</w:t>
      </w:r>
    </w:p>
    <w:p>
      <w:pPr>
        <w:pStyle w:val="41"/>
        <w:spacing w:before="0" w:beforeAutospacing="0" w:after="0" w:afterAutospacing="0" w:line="360" w:lineRule="auto"/>
        <w:ind w:firstLine="480" w:firstLineChars="200"/>
        <w:rPr>
          <w:color w:val="auto"/>
          <w:highlight w:val="none"/>
        </w:rPr>
      </w:pPr>
      <w:r>
        <w:rPr>
          <w:rFonts w:hint="eastAsia"/>
          <w:color w:val="auto"/>
          <w:highlight w:val="none"/>
          <w:lang w:val="en-US" w:eastAsia="zh-CN"/>
        </w:rPr>
        <w:t>8</w:t>
      </w:r>
      <w:r>
        <w:rPr>
          <w:rFonts w:hint="eastAsia"/>
          <w:color w:val="auto"/>
          <w:highlight w:val="none"/>
        </w:rPr>
        <w:t>、报价人须提供参加本项目招标活动前3年内在经营活动中无不良信用记录的书面声明，并同时提供通过</w:t>
      </w:r>
      <w:r>
        <w:rPr>
          <w:rFonts w:hint="eastAsia"/>
          <w:b/>
          <w:color w:val="auto"/>
          <w:szCs w:val="28"/>
          <w:highlight w:val="none"/>
        </w:rPr>
        <w:t>“信用中国”网站（www.creditchina.gov.cn）、中国政府采购网（www.ccgp.gov.cn）信用信息查询无不良信用记录的打印件（或截图）</w:t>
      </w:r>
      <w:r>
        <w:rPr>
          <w:rFonts w:hint="eastAsia"/>
          <w:color w:val="auto"/>
          <w:highlight w:val="none"/>
        </w:rPr>
        <w:t>。</w:t>
      </w:r>
    </w:p>
    <w:p>
      <w:pPr>
        <w:widowControl/>
        <w:spacing w:line="360" w:lineRule="auto"/>
        <w:jc w:val="left"/>
        <w:rPr>
          <w:rFonts w:hint="eastAsia"/>
          <w:color w:val="auto"/>
          <w:highlight w:val="none"/>
        </w:rPr>
      </w:pPr>
      <w:r>
        <w:rPr>
          <w:rFonts w:hint="eastAsia" w:ascii="宋体" w:hAnsi="宋体"/>
          <w:color w:val="auto"/>
          <w:sz w:val="24"/>
          <w:highlight w:val="none"/>
          <w:lang w:val="en-GB"/>
        </w:rPr>
        <w:t xml:space="preserve">    </w:t>
      </w:r>
      <w:r>
        <w:rPr>
          <w:rFonts w:hint="eastAsia" w:ascii="宋体" w:hAnsi="宋体"/>
          <w:color w:val="auto"/>
          <w:sz w:val="24"/>
          <w:highlight w:val="none"/>
        </w:rPr>
        <w:t>备注：不良信用记录是指列入失信被执行人、重大税收违法案件当事人名单和政府采购严重违法失信行为记录名单等。</w:t>
      </w:r>
    </w:p>
    <w:p>
      <w:pPr>
        <w:widowControl/>
        <w:spacing w:line="360" w:lineRule="auto"/>
        <w:ind w:firstLine="480" w:firstLineChars="200"/>
        <w:jc w:val="left"/>
        <w:rPr>
          <w:rFonts w:hint="eastAsia" w:ascii="宋体" w:hAnsi="宋体" w:cs="Tahoma"/>
          <w:color w:val="auto"/>
          <w:kern w:val="0"/>
          <w:sz w:val="24"/>
          <w:highlight w:val="none"/>
        </w:rPr>
      </w:pPr>
      <w:r>
        <w:rPr>
          <w:rFonts w:hint="eastAsia" w:ascii="宋体" w:hAnsi="宋体"/>
          <w:color w:val="auto"/>
          <w:sz w:val="24"/>
          <w:highlight w:val="none"/>
          <w:lang w:val="en-US" w:eastAsia="zh-CN"/>
        </w:rPr>
        <w:t>9、</w:t>
      </w:r>
      <w:r>
        <w:rPr>
          <w:rFonts w:hint="eastAsia" w:ascii="宋体" w:hAnsi="宋体" w:cs="Tahoma"/>
          <w:color w:val="auto"/>
          <w:kern w:val="0"/>
          <w:sz w:val="24"/>
          <w:highlight w:val="none"/>
        </w:rPr>
        <w:t>本项目拒绝列入政府不良行为记录期间的企业或个人参与报价。</w:t>
      </w:r>
    </w:p>
    <w:p>
      <w:pPr>
        <w:widowControl/>
        <w:spacing w:line="360" w:lineRule="auto"/>
        <w:ind w:firstLine="482" w:firstLineChars="200"/>
        <w:jc w:val="left"/>
        <w:rPr>
          <w:rFonts w:hint="default"/>
          <w:b/>
          <w:bCs/>
          <w:color w:val="auto"/>
          <w:sz w:val="24"/>
          <w:szCs w:val="24"/>
          <w:highlight w:val="none"/>
          <w:lang w:val="en-US" w:eastAsia="zh-CN"/>
        </w:rPr>
      </w:pPr>
      <w:r>
        <w:rPr>
          <w:rFonts w:hint="eastAsia" w:ascii="宋体" w:hAnsi="宋体" w:eastAsia="宋体" w:cs="Tahoma"/>
          <w:b/>
          <w:bCs/>
          <w:color w:val="auto"/>
          <w:kern w:val="0"/>
          <w:sz w:val="24"/>
          <w:highlight w:val="none"/>
          <w:lang w:val="en-US" w:eastAsia="zh-CN"/>
        </w:rPr>
        <w:t>10</w:t>
      </w:r>
      <w:r>
        <w:rPr>
          <w:rFonts w:hint="eastAsia" w:ascii="宋体" w:hAnsi="宋体" w:eastAsia="宋体" w:cs="Tahoma"/>
          <w:b/>
          <w:bCs/>
          <w:color w:val="auto"/>
          <w:kern w:val="0"/>
          <w:sz w:val="24"/>
          <w:highlight w:val="none"/>
        </w:rPr>
        <w:t>、竞价内容及要求部分响应文件（报价人按竞价文件中“二.竞价内容及要求”的要求逐条做出响应）。</w:t>
      </w:r>
    </w:p>
    <w:p>
      <w:pPr>
        <w:widowControl/>
        <w:spacing w:line="360" w:lineRule="auto"/>
        <w:jc w:val="left"/>
        <w:rPr>
          <w:rFonts w:hint="eastAsia" w:ascii="宋体" w:hAnsi="宋体"/>
          <w:b/>
          <w:bCs/>
          <w:color w:val="auto"/>
          <w:sz w:val="24"/>
          <w:highlight w:val="none"/>
        </w:rPr>
      </w:pPr>
      <w:r>
        <w:rPr>
          <w:rFonts w:hint="eastAsia" w:ascii="宋体" w:hAnsi="宋体"/>
          <w:b/>
          <w:bCs/>
          <w:color w:val="auto"/>
          <w:sz w:val="24"/>
          <w:highlight w:val="none"/>
        </w:rPr>
        <w:t>（三）报名及递交材料须知</w:t>
      </w:r>
    </w:p>
    <w:p>
      <w:pPr>
        <w:widowControl/>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1、报价人应在报名截止时间前在</w:t>
      </w:r>
      <w:r>
        <w:rPr>
          <w:rFonts w:hint="eastAsia" w:ascii="宋体" w:hAnsi="宋体"/>
          <w:bCs/>
          <w:color w:val="auto"/>
          <w:kern w:val="0"/>
          <w:sz w:val="24"/>
          <w:highlight w:val="none"/>
          <w:lang w:eastAsia="zh-CN"/>
        </w:rPr>
        <w:t>福建泓武招标有限公司</w:t>
      </w:r>
      <w:r>
        <w:rPr>
          <w:rFonts w:hint="eastAsia" w:ascii="宋体" w:hAnsi="宋体"/>
          <w:color w:val="auto"/>
          <w:sz w:val="24"/>
          <w:highlight w:val="none"/>
        </w:rPr>
        <w:t>网上竞价平台上注册，并针对该项目</w:t>
      </w:r>
      <w:r>
        <w:rPr>
          <w:rFonts w:hint="eastAsia" w:ascii="宋体" w:hAnsi="宋体"/>
          <w:color w:val="auto"/>
          <w:sz w:val="24"/>
          <w:highlight w:val="none"/>
          <w:lang w:eastAsia="zh-CN"/>
        </w:rPr>
        <w:t>所投合同包进行</w:t>
      </w:r>
      <w:r>
        <w:rPr>
          <w:rFonts w:hint="eastAsia" w:ascii="宋体" w:hAnsi="宋体"/>
          <w:color w:val="auto"/>
          <w:sz w:val="24"/>
          <w:highlight w:val="none"/>
        </w:rPr>
        <w:t>报名（</w:t>
      </w:r>
      <w:r>
        <w:rPr>
          <w:rFonts w:hint="eastAsia" w:ascii="宋体" w:hAnsi="宋体"/>
          <w:bCs/>
          <w:color w:val="auto"/>
          <w:kern w:val="0"/>
          <w:sz w:val="24"/>
          <w:highlight w:val="none"/>
        </w:rPr>
        <w:t>请潜在报价人前往</w:t>
      </w:r>
      <w:r>
        <w:rPr>
          <w:rFonts w:hint="eastAsia" w:ascii="宋体" w:hAnsi="宋体"/>
          <w:bCs/>
          <w:color w:val="auto"/>
          <w:kern w:val="0"/>
          <w:sz w:val="24"/>
          <w:highlight w:val="none"/>
          <w:lang w:eastAsia="zh-CN"/>
        </w:rPr>
        <w:t>福建泓武招标有限公司</w:t>
      </w:r>
      <w:r>
        <w:rPr>
          <w:rFonts w:hint="eastAsia" w:ascii="宋体" w:hAnsi="宋体"/>
          <w:bCs/>
          <w:color w:val="auto"/>
          <w:kern w:val="0"/>
          <w:sz w:val="24"/>
          <w:highlight w:val="none"/>
        </w:rPr>
        <w:t>网站本项目竞价公告上自行下载网上竞价文件</w:t>
      </w:r>
      <w:r>
        <w:rPr>
          <w:rFonts w:hint="eastAsia" w:ascii="宋体" w:hAnsi="宋体"/>
          <w:color w:val="auto"/>
          <w:sz w:val="24"/>
          <w:highlight w:val="none"/>
        </w:rPr>
        <w:t>）。</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2、按“（二）</w:t>
      </w:r>
      <w:r>
        <w:rPr>
          <w:rFonts w:hint="eastAsia" w:ascii="宋体" w:hAnsi="宋体"/>
          <w:color w:val="auto"/>
          <w:kern w:val="0"/>
          <w:sz w:val="24"/>
          <w:highlight w:val="none"/>
        </w:rPr>
        <w:t>合格的竞价报价人”要求中所列材料</w:t>
      </w:r>
      <w:r>
        <w:rPr>
          <w:rFonts w:hint="eastAsia" w:ascii="宋体" w:hAnsi="宋体"/>
          <w:color w:val="auto"/>
          <w:kern w:val="0"/>
          <w:sz w:val="24"/>
          <w:highlight w:val="none"/>
          <w:lang w:eastAsia="zh-CN"/>
        </w:rPr>
        <w:t>并逐页</w:t>
      </w:r>
      <w:r>
        <w:rPr>
          <w:rFonts w:hint="eastAsia" w:ascii="宋体" w:hAnsi="宋体"/>
          <w:color w:val="auto"/>
          <w:sz w:val="24"/>
          <w:highlight w:val="none"/>
        </w:rPr>
        <w:t>加盖报价人公章（复印件应注明与原件一致），在</w:t>
      </w:r>
      <w:r>
        <w:rPr>
          <w:rFonts w:hint="eastAsia" w:ascii="宋体" w:hAnsi="宋体"/>
          <w:color w:val="auto"/>
          <w:sz w:val="24"/>
          <w:highlight w:val="none"/>
          <w:lang w:eastAsia="zh-CN"/>
        </w:rPr>
        <w:t>上传</w:t>
      </w:r>
      <w:r>
        <w:rPr>
          <w:rFonts w:hint="eastAsia" w:ascii="宋体" w:hAnsi="宋体"/>
          <w:color w:val="auto"/>
          <w:sz w:val="24"/>
          <w:highlight w:val="none"/>
        </w:rPr>
        <w:t>报名材料截止时间前</w:t>
      </w:r>
      <w:r>
        <w:rPr>
          <w:rFonts w:hint="eastAsia" w:ascii="宋体" w:hAnsi="宋体"/>
          <w:color w:val="auto"/>
          <w:sz w:val="24"/>
          <w:highlight w:val="none"/>
          <w:lang w:eastAsia="zh-CN"/>
        </w:rPr>
        <w:t>上传</w:t>
      </w:r>
      <w:r>
        <w:rPr>
          <w:rFonts w:hint="eastAsia" w:ascii="宋体" w:hAnsi="宋体"/>
          <w:color w:val="auto"/>
          <w:sz w:val="24"/>
          <w:highlight w:val="none"/>
        </w:rPr>
        <w:t>报名材料报名文件，报名材料未按以上要求提交的报价人，将导致其竞价资格被拒绝。</w:t>
      </w:r>
    </w:p>
    <w:p>
      <w:pPr>
        <w:widowControl/>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3、材料</w:t>
      </w:r>
      <w:r>
        <w:rPr>
          <w:rFonts w:hint="eastAsia" w:ascii="宋体" w:hAnsi="宋体"/>
          <w:color w:val="auto"/>
          <w:sz w:val="24"/>
          <w:highlight w:val="none"/>
          <w:lang w:eastAsia="zh-CN"/>
        </w:rPr>
        <w:t>上传后</w:t>
      </w:r>
      <w:r>
        <w:rPr>
          <w:rFonts w:hint="eastAsia" w:ascii="宋体" w:hAnsi="宋体"/>
          <w:color w:val="auto"/>
          <w:sz w:val="24"/>
          <w:highlight w:val="none"/>
        </w:rPr>
        <w:t>进行审核，审核通过后方可在竞价平台上竞价。</w:t>
      </w:r>
    </w:p>
    <w:p>
      <w:pPr>
        <w:widowControl/>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4、报价人报名时间：</w:t>
      </w:r>
      <w:r>
        <w:rPr>
          <w:rFonts w:hint="eastAsia" w:ascii="宋体" w:hAnsi="宋体"/>
          <w:color w:val="0000FF"/>
          <w:sz w:val="24"/>
          <w:highlight w:val="none"/>
        </w:rPr>
        <w:t>202</w:t>
      </w:r>
      <w:r>
        <w:rPr>
          <w:rFonts w:hint="eastAsia" w:ascii="宋体" w:hAnsi="宋体"/>
          <w:color w:val="0000FF"/>
          <w:sz w:val="24"/>
          <w:highlight w:val="none"/>
          <w:lang w:val="en-US" w:eastAsia="zh-CN"/>
        </w:rPr>
        <w:t>3</w:t>
      </w:r>
      <w:r>
        <w:rPr>
          <w:rFonts w:hint="eastAsia" w:ascii="宋体" w:hAnsi="宋体"/>
          <w:color w:val="0000FF"/>
          <w:sz w:val="24"/>
          <w:highlight w:val="none"/>
        </w:rPr>
        <w:t>年</w:t>
      </w:r>
      <w:r>
        <w:rPr>
          <w:rFonts w:hint="eastAsia" w:ascii="宋体" w:hAnsi="宋体"/>
          <w:color w:val="0000FF"/>
          <w:sz w:val="24"/>
          <w:highlight w:val="none"/>
          <w:lang w:val="en-US" w:eastAsia="zh-CN"/>
        </w:rPr>
        <w:t>8</w:t>
      </w:r>
      <w:r>
        <w:rPr>
          <w:rFonts w:hint="eastAsia" w:ascii="宋体" w:hAnsi="宋体"/>
          <w:color w:val="0000FF"/>
          <w:sz w:val="24"/>
          <w:highlight w:val="none"/>
        </w:rPr>
        <w:t>月</w:t>
      </w:r>
      <w:r>
        <w:rPr>
          <w:rFonts w:hint="eastAsia" w:ascii="宋体" w:hAnsi="宋体"/>
          <w:color w:val="0000FF"/>
          <w:sz w:val="24"/>
          <w:highlight w:val="none"/>
          <w:lang w:val="en-US" w:eastAsia="zh-CN"/>
        </w:rPr>
        <w:t>4</w:t>
      </w:r>
      <w:r>
        <w:rPr>
          <w:rFonts w:hint="eastAsia" w:ascii="宋体" w:hAnsi="宋体"/>
          <w:color w:val="0000FF"/>
          <w:sz w:val="24"/>
          <w:highlight w:val="none"/>
        </w:rPr>
        <w:t>日</w:t>
      </w:r>
      <w:r>
        <w:rPr>
          <w:rFonts w:hint="eastAsia" w:ascii="宋体" w:hAnsi="宋体"/>
          <w:color w:val="0000FF"/>
          <w:sz w:val="24"/>
          <w:highlight w:val="none"/>
          <w:lang w:val="en-US" w:eastAsia="zh-CN"/>
        </w:rPr>
        <w:t>08</w:t>
      </w:r>
      <w:r>
        <w:rPr>
          <w:rFonts w:hint="eastAsia" w:ascii="宋体" w:hAnsi="宋体"/>
          <w:color w:val="0000FF"/>
          <w:sz w:val="24"/>
          <w:highlight w:val="none"/>
        </w:rPr>
        <w:t>:</w:t>
      </w:r>
      <w:r>
        <w:rPr>
          <w:rFonts w:hint="eastAsia" w:ascii="宋体" w:hAnsi="宋体"/>
          <w:color w:val="0000FF"/>
          <w:sz w:val="24"/>
          <w:highlight w:val="none"/>
          <w:lang w:val="en-US" w:eastAsia="zh-CN"/>
        </w:rPr>
        <w:t>0</w:t>
      </w:r>
      <w:r>
        <w:rPr>
          <w:rFonts w:hint="eastAsia" w:ascii="宋体" w:hAnsi="宋体"/>
          <w:color w:val="0000FF"/>
          <w:sz w:val="24"/>
          <w:highlight w:val="none"/>
        </w:rPr>
        <w:t>0起至202</w:t>
      </w:r>
      <w:r>
        <w:rPr>
          <w:rFonts w:hint="eastAsia" w:ascii="宋体" w:hAnsi="宋体"/>
          <w:color w:val="0000FF"/>
          <w:sz w:val="24"/>
          <w:highlight w:val="none"/>
          <w:lang w:val="en-US" w:eastAsia="zh-CN"/>
        </w:rPr>
        <w:t>3</w:t>
      </w:r>
      <w:r>
        <w:rPr>
          <w:rFonts w:hint="eastAsia" w:ascii="宋体" w:hAnsi="宋体"/>
          <w:color w:val="0000FF"/>
          <w:sz w:val="24"/>
          <w:highlight w:val="none"/>
        </w:rPr>
        <w:t>年</w:t>
      </w:r>
      <w:r>
        <w:rPr>
          <w:rFonts w:hint="eastAsia" w:ascii="宋体" w:hAnsi="宋体"/>
          <w:color w:val="0000FF"/>
          <w:sz w:val="24"/>
          <w:highlight w:val="none"/>
          <w:lang w:val="en-US" w:eastAsia="zh-CN"/>
        </w:rPr>
        <w:t>8</w:t>
      </w:r>
      <w:r>
        <w:rPr>
          <w:rFonts w:hint="eastAsia" w:ascii="宋体" w:hAnsi="宋体"/>
          <w:color w:val="0000FF"/>
          <w:sz w:val="24"/>
          <w:highlight w:val="none"/>
        </w:rPr>
        <w:t>月</w:t>
      </w:r>
      <w:r>
        <w:rPr>
          <w:rFonts w:hint="eastAsia" w:ascii="宋体" w:hAnsi="宋体"/>
          <w:color w:val="0000FF"/>
          <w:sz w:val="24"/>
          <w:highlight w:val="none"/>
          <w:lang w:val="en-US" w:eastAsia="zh-CN"/>
        </w:rPr>
        <w:t>7</w:t>
      </w:r>
      <w:r>
        <w:rPr>
          <w:rFonts w:hint="eastAsia" w:ascii="宋体" w:hAnsi="宋体"/>
          <w:color w:val="0000FF"/>
          <w:sz w:val="24"/>
          <w:highlight w:val="none"/>
        </w:rPr>
        <w:t>日</w:t>
      </w:r>
      <w:r>
        <w:rPr>
          <w:rFonts w:hint="eastAsia" w:ascii="宋体" w:hAnsi="宋体"/>
          <w:color w:val="0000FF"/>
          <w:sz w:val="24"/>
          <w:highlight w:val="none"/>
          <w:lang w:val="en-US" w:eastAsia="zh-CN"/>
        </w:rPr>
        <w:t>17</w:t>
      </w:r>
      <w:r>
        <w:rPr>
          <w:rFonts w:hint="eastAsia" w:ascii="宋体" w:hAnsi="宋体"/>
          <w:color w:val="0000FF"/>
          <w:sz w:val="24"/>
          <w:highlight w:val="none"/>
        </w:rPr>
        <w:t>:</w:t>
      </w:r>
      <w:r>
        <w:rPr>
          <w:rFonts w:hint="eastAsia" w:ascii="宋体" w:hAnsi="宋体"/>
          <w:color w:val="0000FF"/>
          <w:sz w:val="24"/>
          <w:highlight w:val="none"/>
          <w:lang w:val="en-US" w:eastAsia="zh-CN"/>
        </w:rPr>
        <w:t>30</w:t>
      </w:r>
      <w:r>
        <w:rPr>
          <w:rFonts w:hint="eastAsia" w:ascii="宋体" w:hAnsi="宋体"/>
          <w:color w:val="0000FF"/>
          <w:sz w:val="24"/>
          <w:highlight w:val="none"/>
        </w:rPr>
        <w:t>止</w:t>
      </w:r>
      <w:r>
        <w:rPr>
          <w:rFonts w:hint="eastAsia" w:ascii="宋体" w:hAnsi="宋体"/>
          <w:color w:val="auto"/>
          <w:sz w:val="24"/>
          <w:highlight w:val="none"/>
        </w:rPr>
        <w:t>(北京时间)。</w:t>
      </w:r>
    </w:p>
    <w:p>
      <w:pPr>
        <w:widowControl/>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5、报价人</w:t>
      </w:r>
      <w:r>
        <w:rPr>
          <w:rFonts w:hint="eastAsia" w:ascii="宋体" w:hAnsi="宋体"/>
          <w:color w:val="auto"/>
          <w:sz w:val="24"/>
          <w:highlight w:val="none"/>
          <w:lang w:eastAsia="zh-CN"/>
        </w:rPr>
        <w:t>上传</w:t>
      </w:r>
      <w:r>
        <w:rPr>
          <w:rFonts w:hint="eastAsia" w:ascii="宋体" w:hAnsi="宋体"/>
          <w:color w:val="auto"/>
          <w:sz w:val="24"/>
          <w:highlight w:val="none"/>
        </w:rPr>
        <w:t>报名审核材料</w:t>
      </w:r>
      <w:r>
        <w:rPr>
          <w:rFonts w:hint="eastAsia" w:ascii="宋体" w:hAnsi="宋体"/>
          <w:color w:val="auto"/>
          <w:sz w:val="24"/>
          <w:highlight w:val="none"/>
          <w:lang w:eastAsia="zh-CN"/>
        </w:rPr>
        <w:t>的时间为</w:t>
      </w:r>
      <w:r>
        <w:rPr>
          <w:rFonts w:hint="eastAsia" w:ascii="宋体" w:hAnsi="宋体"/>
          <w:color w:val="0000FF"/>
          <w:sz w:val="24"/>
          <w:highlight w:val="none"/>
        </w:rPr>
        <w:t>202</w:t>
      </w:r>
      <w:r>
        <w:rPr>
          <w:rFonts w:hint="eastAsia" w:ascii="宋体" w:hAnsi="宋体"/>
          <w:color w:val="0000FF"/>
          <w:sz w:val="24"/>
          <w:highlight w:val="none"/>
          <w:lang w:val="en-US" w:eastAsia="zh-CN"/>
        </w:rPr>
        <w:t>3</w:t>
      </w:r>
      <w:r>
        <w:rPr>
          <w:rFonts w:hint="eastAsia" w:ascii="宋体" w:hAnsi="宋体"/>
          <w:color w:val="0000FF"/>
          <w:sz w:val="24"/>
          <w:highlight w:val="none"/>
        </w:rPr>
        <w:t>年</w:t>
      </w:r>
      <w:r>
        <w:rPr>
          <w:rFonts w:hint="eastAsia" w:ascii="宋体" w:hAnsi="宋体"/>
          <w:color w:val="0000FF"/>
          <w:sz w:val="24"/>
          <w:highlight w:val="none"/>
          <w:lang w:val="en-US" w:eastAsia="zh-CN"/>
        </w:rPr>
        <w:t>8</w:t>
      </w:r>
      <w:r>
        <w:rPr>
          <w:rFonts w:hint="eastAsia" w:ascii="宋体" w:hAnsi="宋体"/>
          <w:color w:val="0000FF"/>
          <w:sz w:val="24"/>
          <w:highlight w:val="none"/>
        </w:rPr>
        <w:t>月</w:t>
      </w:r>
      <w:r>
        <w:rPr>
          <w:rFonts w:hint="eastAsia" w:ascii="宋体" w:hAnsi="宋体"/>
          <w:color w:val="0000FF"/>
          <w:sz w:val="24"/>
          <w:highlight w:val="none"/>
          <w:lang w:val="en-US" w:eastAsia="zh-CN"/>
        </w:rPr>
        <w:t>4</w:t>
      </w:r>
      <w:r>
        <w:rPr>
          <w:rFonts w:hint="eastAsia" w:ascii="宋体" w:hAnsi="宋体"/>
          <w:color w:val="0000FF"/>
          <w:sz w:val="24"/>
          <w:highlight w:val="none"/>
        </w:rPr>
        <w:t>日</w:t>
      </w:r>
      <w:r>
        <w:rPr>
          <w:rFonts w:hint="eastAsia" w:ascii="宋体" w:hAnsi="宋体"/>
          <w:color w:val="0000FF"/>
          <w:sz w:val="24"/>
          <w:highlight w:val="none"/>
          <w:lang w:val="en-US" w:eastAsia="zh-CN"/>
        </w:rPr>
        <w:t>08</w:t>
      </w:r>
      <w:r>
        <w:rPr>
          <w:rFonts w:hint="eastAsia" w:ascii="宋体" w:hAnsi="宋体"/>
          <w:color w:val="0000FF"/>
          <w:sz w:val="24"/>
          <w:highlight w:val="none"/>
        </w:rPr>
        <w:t>:</w:t>
      </w:r>
      <w:r>
        <w:rPr>
          <w:rFonts w:hint="eastAsia" w:ascii="宋体" w:hAnsi="宋体"/>
          <w:color w:val="0000FF"/>
          <w:sz w:val="24"/>
          <w:highlight w:val="none"/>
          <w:lang w:val="en-US" w:eastAsia="zh-CN"/>
        </w:rPr>
        <w:t>0</w:t>
      </w:r>
      <w:r>
        <w:rPr>
          <w:rFonts w:hint="eastAsia" w:ascii="宋体" w:hAnsi="宋体"/>
          <w:color w:val="0000FF"/>
          <w:sz w:val="24"/>
          <w:highlight w:val="none"/>
        </w:rPr>
        <w:t>0</w:t>
      </w:r>
      <w:r>
        <w:rPr>
          <w:rFonts w:hint="eastAsia" w:ascii="宋体" w:hAnsi="宋体"/>
          <w:color w:val="auto"/>
          <w:sz w:val="24"/>
          <w:highlight w:val="none"/>
        </w:rPr>
        <w:t>起至</w:t>
      </w:r>
      <w:r>
        <w:rPr>
          <w:rFonts w:hint="eastAsia" w:ascii="宋体" w:hAnsi="宋体"/>
          <w:color w:val="0000FF"/>
          <w:sz w:val="24"/>
          <w:highlight w:val="none"/>
        </w:rPr>
        <w:t>202</w:t>
      </w:r>
      <w:r>
        <w:rPr>
          <w:rFonts w:hint="eastAsia" w:ascii="宋体" w:hAnsi="宋体"/>
          <w:color w:val="0000FF"/>
          <w:sz w:val="24"/>
          <w:highlight w:val="none"/>
          <w:lang w:val="en-US" w:eastAsia="zh-CN"/>
        </w:rPr>
        <w:t>3</w:t>
      </w:r>
      <w:r>
        <w:rPr>
          <w:rFonts w:hint="eastAsia" w:ascii="宋体" w:hAnsi="宋体"/>
          <w:color w:val="0000FF"/>
          <w:sz w:val="24"/>
          <w:highlight w:val="none"/>
        </w:rPr>
        <w:t>年</w:t>
      </w:r>
      <w:r>
        <w:rPr>
          <w:rFonts w:hint="eastAsia" w:ascii="宋体" w:hAnsi="宋体"/>
          <w:color w:val="0000FF"/>
          <w:sz w:val="24"/>
          <w:highlight w:val="none"/>
          <w:lang w:val="en-US" w:eastAsia="zh-CN"/>
        </w:rPr>
        <w:t xml:space="preserve">8 </w:t>
      </w:r>
      <w:r>
        <w:rPr>
          <w:rFonts w:hint="eastAsia" w:ascii="宋体" w:hAnsi="宋体"/>
          <w:color w:val="0000FF"/>
          <w:sz w:val="24"/>
          <w:highlight w:val="none"/>
        </w:rPr>
        <w:t>月</w:t>
      </w:r>
      <w:r>
        <w:rPr>
          <w:rFonts w:hint="eastAsia" w:ascii="宋体" w:hAnsi="宋体"/>
          <w:color w:val="0000FF"/>
          <w:sz w:val="24"/>
          <w:highlight w:val="none"/>
          <w:lang w:val="en-US" w:eastAsia="zh-CN"/>
        </w:rPr>
        <w:t>7</w:t>
      </w:r>
      <w:r>
        <w:rPr>
          <w:rFonts w:hint="eastAsia" w:ascii="宋体" w:hAnsi="宋体"/>
          <w:color w:val="0000FF"/>
          <w:sz w:val="24"/>
          <w:highlight w:val="none"/>
        </w:rPr>
        <w:t>日</w:t>
      </w:r>
      <w:r>
        <w:rPr>
          <w:rFonts w:hint="eastAsia" w:ascii="宋体" w:hAnsi="宋体"/>
          <w:color w:val="0000FF"/>
          <w:sz w:val="24"/>
          <w:highlight w:val="none"/>
          <w:lang w:val="en-US" w:eastAsia="zh-CN"/>
        </w:rPr>
        <w:t>17</w:t>
      </w:r>
      <w:r>
        <w:rPr>
          <w:rFonts w:hint="eastAsia" w:ascii="宋体" w:hAnsi="宋体"/>
          <w:color w:val="0000FF"/>
          <w:sz w:val="24"/>
          <w:highlight w:val="none"/>
        </w:rPr>
        <w:t>:</w:t>
      </w:r>
      <w:r>
        <w:rPr>
          <w:rFonts w:hint="eastAsia" w:ascii="宋体" w:hAnsi="宋体"/>
          <w:color w:val="0000FF"/>
          <w:sz w:val="24"/>
          <w:highlight w:val="none"/>
          <w:lang w:val="en-US" w:eastAsia="zh-CN"/>
        </w:rPr>
        <w:t>30</w:t>
      </w:r>
      <w:r>
        <w:rPr>
          <w:rFonts w:hint="eastAsia" w:ascii="宋体" w:hAnsi="宋体"/>
          <w:color w:val="0000FF"/>
          <w:sz w:val="24"/>
          <w:highlight w:val="none"/>
        </w:rPr>
        <w:t>止</w:t>
      </w:r>
      <w:r>
        <w:rPr>
          <w:rFonts w:hint="eastAsia" w:ascii="宋体" w:hAnsi="宋体"/>
          <w:color w:val="auto"/>
          <w:sz w:val="24"/>
          <w:highlight w:val="none"/>
        </w:rPr>
        <w:t>(北京时间)，报价人应在此之前将报名材料</w:t>
      </w:r>
      <w:r>
        <w:rPr>
          <w:rFonts w:hint="eastAsia" w:ascii="宋体" w:hAnsi="宋体"/>
          <w:color w:val="auto"/>
          <w:sz w:val="24"/>
          <w:highlight w:val="none"/>
          <w:lang w:eastAsia="zh-CN"/>
        </w:rPr>
        <w:t>上传至福建泓武招标有限公司网站（</w:t>
      </w:r>
      <w:r>
        <w:rPr>
          <w:rFonts w:hint="eastAsia" w:ascii="宋体" w:hAnsi="宋体"/>
          <w:color w:val="auto"/>
          <w:sz w:val="28"/>
          <w:szCs w:val="28"/>
          <w:highlight w:val="none"/>
        </w:rPr>
        <w:t>http://fjhwzb.com/</w:t>
      </w:r>
      <w:r>
        <w:rPr>
          <w:rFonts w:hint="eastAsia" w:ascii="宋体" w:hAnsi="宋体"/>
          <w:color w:val="auto"/>
          <w:sz w:val="24"/>
          <w:highlight w:val="none"/>
          <w:lang w:eastAsia="zh-CN"/>
        </w:rPr>
        <w:t>）</w:t>
      </w:r>
      <w:r>
        <w:rPr>
          <w:rFonts w:hint="eastAsia" w:ascii="宋体" w:hAnsi="宋体"/>
          <w:color w:val="auto"/>
          <w:sz w:val="24"/>
          <w:highlight w:val="none"/>
        </w:rPr>
        <w:t>，逾期</w:t>
      </w:r>
      <w:r>
        <w:rPr>
          <w:rFonts w:hint="eastAsia" w:ascii="宋体" w:hAnsi="宋体"/>
          <w:color w:val="auto"/>
          <w:sz w:val="24"/>
          <w:highlight w:val="none"/>
          <w:lang w:eastAsia="zh-CN"/>
        </w:rPr>
        <w:t>上传</w:t>
      </w:r>
      <w:r>
        <w:rPr>
          <w:rFonts w:hint="eastAsia" w:ascii="宋体" w:hAnsi="宋体"/>
          <w:color w:val="auto"/>
          <w:sz w:val="24"/>
          <w:highlight w:val="none"/>
        </w:rPr>
        <w:t>的或不符合规定的报名材料将</w:t>
      </w:r>
      <w:r>
        <w:rPr>
          <w:rFonts w:hint="eastAsia" w:ascii="宋体" w:hAnsi="宋体"/>
          <w:color w:val="auto"/>
          <w:sz w:val="24"/>
          <w:highlight w:val="none"/>
          <w:lang w:eastAsia="zh-CN"/>
        </w:rPr>
        <w:t>审核不通过</w:t>
      </w:r>
      <w:r>
        <w:rPr>
          <w:rFonts w:hint="eastAsia" w:ascii="宋体" w:hAnsi="宋体"/>
          <w:color w:val="auto"/>
          <w:sz w:val="24"/>
          <w:highlight w:val="none"/>
        </w:rPr>
        <w:t>。</w:t>
      </w:r>
    </w:p>
    <w:p>
      <w:pPr>
        <w:widowControl/>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6、竞价时间：</w:t>
      </w:r>
      <w:r>
        <w:rPr>
          <w:rFonts w:hint="eastAsia" w:ascii="宋体" w:hAnsi="宋体"/>
          <w:color w:val="0000FF"/>
          <w:sz w:val="24"/>
          <w:highlight w:val="none"/>
        </w:rPr>
        <w:t>202</w:t>
      </w:r>
      <w:r>
        <w:rPr>
          <w:rFonts w:hint="eastAsia" w:ascii="宋体" w:hAnsi="宋体"/>
          <w:color w:val="0000FF"/>
          <w:sz w:val="24"/>
          <w:highlight w:val="none"/>
          <w:lang w:val="en-US" w:eastAsia="zh-CN"/>
        </w:rPr>
        <w:t>3</w:t>
      </w:r>
      <w:r>
        <w:rPr>
          <w:rFonts w:hint="eastAsia" w:ascii="宋体" w:hAnsi="宋体"/>
          <w:color w:val="0000FF"/>
          <w:sz w:val="24"/>
          <w:highlight w:val="none"/>
        </w:rPr>
        <w:t>年</w:t>
      </w:r>
      <w:r>
        <w:rPr>
          <w:rFonts w:hint="eastAsia" w:ascii="宋体" w:hAnsi="宋体"/>
          <w:color w:val="0000FF"/>
          <w:sz w:val="24"/>
          <w:highlight w:val="none"/>
          <w:lang w:val="en-US" w:eastAsia="zh-CN"/>
        </w:rPr>
        <w:t>8</w:t>
      </w:r>
      <w:r>
        <w:rPr>
          <w:rFonts w:hint="eastAsia" w:ascii="宋体" w:hAnsi="宋体"/>
          <w:color w:val="0000FF"/>
          <w:sz w:val="24"/>
          <w:highlight w:val="none"/>
        </w:rPr>
        <w:t>月</w:t>
      </w:r>
      <w:r>
        <w:rPr>
          <w:rFonts w:hint="eastAsia" w:ascii="宋体" w:hAnsi="宋体"/>
          <w:color w:val="0000FF"/>
          <w:sz w:val="24"/>
          <w:highlight w:val="none"/>
          <w:lang w:val="en-US" w:eastAsia="zh-CN"/>
        </w:rPr>
        <w:t xml:space="preserve"> 8</w:t>
      </w:r>
      <w:r>
        <w:rPr>
          <w:rFonts w:hint="eastAsia" w:ascii="宋体" w:hAnsi="宋体"/>
          <w:color w:val="0000FF"/>
          <w:sz w:val="24"/>
          <w:highlight w:val="none"/>
        </w:rPr>
        <w:t>日</w:t>
      </w:r>
      <w:r>
        <w:rPr>
          <w:rFonts w:hint="eastAsia" w:ascii="宋体" w:hAnsi="宋体"/>
          <w:color w:val="0000FF"/>
          <w:sz w:val="24"/>
          <w:highlight w:val="none"/>
          <w:lang w:val="en-US" w:eastAsia="zh-CN"/>
        </w:rPr>
        <w:t>09</w:t>
      </w:r>
      <w:r>
        <w:rPr>
          <w:rFonts w:hint="eastAsia" w:ascii="宋体" w:hAnsi="宋体"/>
          <w:color w:val="0000FF"/>
          <w:sz w:val="24"/>
          <w:highlight w:val="none"/>
        </w:rPr>
        <w:t>:</w:t>
      </w:r>
      <w:r>
        <w:rPr>
          <w:rFonts w:hint="eastAsia" w:ascii="宋体" w:hAnsi="宋体"/>
          <w:color w:val="0000FF"/>
          <w:sz w:val="24"/>
          <w:highlight w:val="none"/>
          <w:lang w:val="en-US" w:eastAsia="zh-CN"/>
        </w:rPr>
        <w:t>0</w:t>
      </w:r>
      <w:r>
        <w:rPr>
          <w:rFonts w:hint="eastAsia" w:ascii="宋体" w:hAnsi="宋体"/>
          <w:color w:val="0000FF"/>
          <w:sz w:val="24"/>
          <w:highlight w:val="none"/>
        </w:rPr>
        <w:t>0起至202</w:t>
      </w:r>
      <w:r>
        <w:rPr>
          <w:rFonts w:hint="eastAsia" w:ascii="宋体" w:hAnsi="宋体"/>
          <w:color w:val="0000FF"/>
          <w:sz w:val="24"/>
          <w:highlight w:val="none"/>
          <w:lang w:val="en-US" w:eastAsia="zh-CN"/>
        </w:rPr>
        <w:t>3</w:t>
      </w:r>
      <w:r>
        <w:rPr>
          <w:rFonts w:hint="eastAsia" w:ascii="宋体" w:hAnsi="宋体"/>
          <w:color w:val="0000FF"/>
          <w:sz w:val="24"/>
          <w:highlight w:val="none"/>
        </w:rPr>
        <w:t>年</w:t>
      </w:r>
      <w:r>
        <w:rPr>
          <w:rFonts w:hint="eastAsia" w:ascii="宋体" w:hAnsi="宋体"/>
          <w:color w:val="0000FF"/>
          <w:sz w:val="24"/>
          <w:highlight w:val="none"/>
          <w:lang w:val="en-US" w:eastAsia="zh-CN"/>
        </w:rPr>
        <w:t>8</w:t>
      </w:r>
      <w:r>
        <w:rPr>
          <w:rFonts w:hint="eastAsia" w:ascii="宋体" w:hAnsi="宋体"/>
          <w:color w:val="0000FF"/>
          <w:sz w:val="24"/>
          <w:highlight w:val="none"/>
        </w:rPr>
        <w:t>月</w:t>
      </w:r>
      <w:r>
        <w:rPr>
          <w:rFonts w:hint="eastAsia" w:ascii="宋体" w:hAnsi="宋体"/>
          <w:color w:val="0000FF"/>
          <w:sz w:val="24"/>
          <w:highlight w:val="none"/>
          <w:lang w:val="en-US" w:eastAsia="zh-CN"/>
        </w:rPr>
        <w:t>8</w:t>
      </w:r>
      <w:r>
        <w:rPr>
          <w:rFonts w:hint="eastAsia" w:ascii="宋体" w:hAnsi="宋体"/>
          <w:color w:val="0000FF"/>
          <w:sz w:val="24"/>
          <w:highlight w:val="none"/>
        </w:rPr>
        <w:t>日</w:t>
      </w:r>
      <w:r>
        <w:rPr>
          <w:rFonts w:hint="eastAsia" w:ascii="宋体" w:hAnsi="宋体"/>
          <w:color w:val="0000FF"/>
          <w:sz w:val="24"/>
          <w:highlight w:val="none"/>
          <w:lang w:val="en-US" w:eastAsia="zh-CN"/>
        </w:rPr>
        <w:t>10</w:t>
      </w:r>
      <w:r>
        <w:rPr>
          <w:rFonts w:hint="eastAsia" w:ascii="宋体" w:hAnsi="宋体"/>
          <w:color w:val="0000FF"/>
          <w:sz w:val="24"/>
          <w:highlight w:val="none"/>
        </w:rPr>
        <w:t>:</w:t>
      </w:r>
      <w:r>
        <w:rPr>
          <w:rFonts w:hint="eastAsia" w:ascii="宋体" w:hAnsi="宋体"/>
          <w:color w:val="0000FF"/>
          <w:sz w:val="24"/>
          <w:highlight w:val="none"/>
          <w:lang w:val="en-US" w:eastAsia="zh-CN"/>
        </w:rPr>
        <w:t>0</w:t>
      </w:r>
      <w:r>
        <w:rPr>
          <w:rFonts w:hint="eastAsia" w:ascii="宋体" w:hAnsi="宋体"/>
          <w:color w:val="0000FF"/>
          <w:sz w:val="24"/>
          <w:highlight w:val="none"/>
        </w:rPr>
        <w:t>0止</w:t>
      </w:r>
      <w:r>
        <w:rPr>
          <w:rFonts w:hint="eastAsia" w:ascii="宋体" w:hAnsi="宋体"/>
          <w:color w:val="auto"/>
          <w:sz w:val="24"/>
          <w:highlight w:val="none"/>
        </w:rPr>
        <w:t>(北京时间)，报价前建议提前半小时登入网上竞价平台，在报价期间因网站或系统等原因造成无法报价由报价人自行负责。</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（四）报价须知</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1、本次采购的货物、服务或工程为国内供货商。</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2、一个报价人</w:t>
      </w:r>
      <w:r>
        <w:rPr>
          <w:rFonts w:hint="eastAsia" w:ascii="宋体" w:hAnsi="宋体"/>
          <w:color w:val="auto"/>
          <w:sz w:val="24"/>
          <w:highlight w:val="none"/>
          <w:lang w:eastAsia="zh-CN"/>
        </w:rPr>
        <w:t>所投合同包</w:t>
      </w:r>
      <w:r>
        <w:rPr>
          <w:rFonts w:hint="eastAsia" w:ascii="宋体" w:hAnsi="宋体"/>
          <w:color w:val="auto"/>
          <w:sz w:val="24"/>
          <w:highlight w:val="none"/>
        </w:rPr>
        <w:t>只能提交一个报价文件。但如果报价人之间存在下列互为关联关系的情形之一的，不得同时参加本项目报价：</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 法定代表人、负责人为同一人的两个及两个以上法人；</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 母公司、直接或间接持股50％及以上的被投资公司；</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 均为同一家母公司直接或间接持股50％及以上的被投资公司；</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 存在管理关系的公司。</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单位负责人为同一人或者存在直接控股、管理关系的不同供应商，不得参加同一合同项下的采购活动。</w:t>
      </w:r>
    </w:p>
    <w:p>
      <w:pPr>
        <w:widowControl/>
        <w:spacing w:line="360" w:lineRule="auto"/>
        <w:ind w:firstLine="482" w:firstLineChars="200"/>
        <w:jc w:val="left"/>
        <w:rPr>
          <w:rFonts w:ascii="宋体" w:hAnsi="宋体"/>
          <w:b/>
          <w:color w:val="auto"/>
          <w:sz w:val="24"/>
          <w:highlight w:val="none"/>
          <w:shd w:val="pct10" w:color="auto" w:fill="FFFFFF"/>
        </w:rPr>
      </w:pPr>
      <w:r>
        <w:rPr>
          <w:rFonts w:hint="eastAsia" w:ascii="宋体" w:hAnsi="宋体"/>
          <w:b/>
          <w:color w:val="auto"/>
          <w:sz w:val="24"/>
          <w:highlight w:val="none"/>
          <w:shd w:val="pct10" w:color="auto" w:fill="FFFFFF"/>
        </w:rPr>
        <w:t>报价人有责任对以上情形做出声明，否则报价将被拒绝。</w:t>
      </w:r>
    </w:p>
    <w:p>
      <w:pPr>
        <w:widowControl/>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hint="eastAsia" w:ascii="宋体" w:hAnsi="宋体"/>
          <w:b/>
          <w:bCs/>
          <w:color w:val="auto"/>
          <w:kern w:val="0"/>
          <w:sz w:val="24"/>
          <w:highlight w:val="none"/>
        </w:rPr>
        <w:t>报价人根据竞价文件要求自行编制和上传有效的报价文件（应与纸质报价文件一致），应包含竞价文件要求的所有材料（不限于竞价文件提供的格式）。</w:t>
      </w:r>
    </w:p>
    <w:p>
      <w:pPr>
        <w:widowControl/>
        <w:spacing w:line="360" w:lineRule="auto"/>
        <w:ind w:firstLine="482" w:firstLineChars="200"/>
        <w:rPr>
          <w:rFonts w:ascii="宋体" w:hAnsi="宋体"/>
          <w:b/>
          <w:bCs/>
          <w:color w:val="auto"/>
          <w:kern w:val="0"/>
          <w:sz w:val="24"/>
          <w:highlight w:val="none"/>
        </w:rPr>
      </w:pPr>
      <w:r>
        <w:rPr>
          <w:rFonts w:hint="eastAsia" w:ascii="宋体" w:hAnsi="宋体"/>
          <w:b/>
          <w:bCs/>
          <w:color w:val="auto"/>
          <w:kern w:val="0"/>
          <w:sz w:val="24"/>
          <w:highlight w:val="none"/>
        </w:rPr>
        <w:t>在网上竞价截止时间前电子报价文件应按上述要求上传相关材料，未按此要求的，将被视为无效报价文件。电子报价文档具法律效力。</w:t>
      </w:r>
    </w:p>
    <w:p>
      <w:pPr>
        <w:widowControl/>
        <w:spacing w:line="360" w:lineRule="auto"/>
        <w:ind w:firstLine="482" w:firstLineChars="200"/>
        <w:jc w:val="left"/>
        <w:rPr>
          <w:rFonts w:ascii="宋体" w:hAnsi="宋体"/>
          <w:color w:val="auto"/>
          <w:sz w:val="24"/>
          <w:highlight w:val="none"/>
        </w:rPr>
      </w:pPr>
      <w:r>
        <w:rPr>
          <w:rFonts w:hint="eastAsia" w:ascii="宋体" w:hAnsi="宋体"/>
          <w:b/>
          <w:bCs/>
          <w:color w:val="auto"/>
          <w:kern w:val="0"/>
          <w:sz w:val="24"/>
          <w:highlight w:val="none"/>
        </w:rPr>
        <w:t>在网上竞价截止时间前上传电子报价文件内容（含品牌、技术参数、服务要求等）</w:t>
      </w:r>
      <w:r>
        <w:rPr>
          <w:rFonts w:hint="eastAsia" w:ascii="宋体" w:hAnsi="宋体"/>
          <w:color w:val="auto"/>
          <w:sz w:val="24"/>
          <w:highlight w:val="none"/>
        </w:rPr>
        <w:t>。</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报价人竞价报价的货物必须符合网上竞价文件的要求，报价文件的“报价一览表”中的项目内容（如技术要求、详细配置、售后服务）完全符合网上竞价要求的参数，带有范围值的参数必须写明实际响应数值，不接受可选性报价（如详细配置有“可选购、大于、小于、优于”等描述都将视为无效报价），若照抄竞价文件技术要求，出现可选性报价，或经相关比对发现其描述与实际有不符或出入的，一经查实，将视为弄虚作假，其竞价无效。</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5、网上竞价公告载明的要求中涉及的报价人提供的证明文件原件属于非中文描述的，必须要求提供具有翻译资质的机构翻译的中文译本。未按竞价文件要求提供中文译本的，认定为该项要求不符合。翻译机构应为中国翻译协会成员单位，翻译的中文译本应由翻译人员签名并加盖翻译机构公章，同时提供翻译人员翻译资格证书。报价人报价时提供的中文译本、翻译机构及翻译人员资格证书可为复印件，并加盖报价人公章。</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kern w:val="0"/>
          <w:sz w:val="24"/>
          <w:highlight w:val="none"/>
        </w:rPr>
        <w:t>6、</w:t>
      </w:r>
      <w:r>
        <w:rPr>
          <w:rFonts w:ascii="宋体" w:hAnsi="宋体"/>
          <w:color w:val="auto"/>
          <w:kern w:val="0"/>
          <w:sz w:val="24"/>
          <w:highlight w:val="none"/>
        </w:rPr>
        <w:t>本次</w:t>
      </w:r>
      <w:r>
        <w:rPr>
          <w:rFonts w:hint="eastAsia" w:ascii="宋体" w:hAnsi="宋体"/>
          <w:color w:val="auto"/>
          <w:kern w:val="0"/>
          <w:sz w:val="24"/>
          <w:highlight w:val="none"/>
        </w:rPr>
        <w:t>竞价</w:t>
      </w:r>
      <w:r>
        <w:rPr>
          <w:rFonts w:ascii="宋体" w:hAnsi="宋体"/>
          <w:color w:val="auto"/>
          <w:kern w:val="0"/>
          <w:sz w:val="24"/>
          <w:highlight w:val="none"/>
        </w:rPr>
        <w:t>所投产品如有属政府强制采购节能产品的</w:t>
      </w:r>
      <w:r>
        <w:rPr>
          <w:rFonts w:hint="eastAsia" w:ascii="宋体" w:hAnsi="宋体"/>
          <w:color w:val="auto"/>
          <w:kern w:val="0"/>
          <w:sz w:val="24"/>
          <w:highlight w:val="none"/>
        </w:rPr>
        <w:t>【节能产品政府采购品目清单中的台式计算机，便携式计算机，平板式微型计算机，激光打印机，针式打印机，液晶显示器，制冷压缩机，空调机组，专用制冷、空调设备，镇流器，空调机，电热水器，普通照明用双端荧光灯，电视设备，视频设备，便器，水嘴等】</w:t>
      </w:r>
      <w:r>
        <w:rPr>
          <w:rFonts w:ascii="宋体" w:hAnsi="宋体"/>
          <w:color w:val="auto"/>
          <w:kern w:val="0"/>
          <w:sz w:val="24"/>
          <w:highlight w:val="none"/>
        </w:rPr>
        <w:t>，</w:t>
      </w:r>
      <w:r>
        <w:rPr>
          <w:rFonts w:hint="eastAsia"/>
          <w:color w:val="auto"/>
          <w:sz w:val="24"/>
          <w:highlight w:val="none"/>
        </w:rPr>
        <w:t>报价人</w:t>
      </w:r>
      <w:r>
        <w:rPr>
          <w:color w:val="auto"/>
          <w:sz w:val="24"/>
          <w:highlight w:val="none"/>
        </w:rPr>
        <w:t>所投产品必须</w:t>
      </w:r>
      <w:r>
        <w:rPr>
          <w:rFonts w:hint="eastAsia"/>
          <w:color w:val="auto"/>
          <w:sz w:val="24"/>
          <w:highlight w:val="none"/>
        </w:rPr>
        <w:t>符合</w:t>
      </w:r>
      <w:r>
        <w:rPr>
          <w:color w:val="auto"/>
          <w:sz w:val="24"/>
          <w:highlight w:val="none"/>
        </w:rPr>
        <w:t>《关于印发节能产品政府采购品目清单的通知》(</w:t>
      </w:r>
      <w:r>
        <w:rPr>
          <w:rFonts w:hint="eastAsia"/>
          <w:color w:val="auto"/>
          <w:sz w:val="24"/>
          <w:highlight w:val="none"/>
        </w:rPr>
        <w:t>财库〔2019〕19号</w:t>
      </w:r>
      <w:r>
        <w:rPr>
          <w:color w:val="auto"/>
          <w:sz w:val="24"/>
          <w:highlight w:val="none"/>
        </w:rPr>
        <w:t>)</w:t>
      </w:r>
      <w:r>
        <w:rPr>
          <w:rFonts w:hint="eastAsia"/>
          <w:color w:val="auto"/>
          <w:sz w:val="24"/>
          <w:highlight w:val="none"/>
        </w:rPr>
        <w:t>附件中《</w:t>
      </w:r>
      <w:r>
        <w:rPr>
          <w:color w:val="auto"/>
          <w:sz w:val="24"/>
          <w:highlight w:val="none"/>
        </w:rPr>
        <w:t>节能产品政府采购品目清单</w:t>
      </w:r>
      <w:r>
        <w:rPr>
          <w:rFonts w:hint="eastAsia"/>
          <w:color w:val="auto"/>
          <w:sz w:val="24"/>
          <w:highlight w:val="none"/>
        </w:rPr>
        <w:t>》规定</w:t>
      </w:r>
      <w:r>
        <w:rPr>
          <w:color w:val="auto"/>
          <w:sz w:val="24"/>
          <w:highlight w:val="none"/>
        </w:rPr>
        <w:t>，</w:t>
      </w:r>
      <w:r>
        <w:rPr>
          <w:rFonts w:hint="eastAsia"/>
          <w:color w:val="auto"/>
          <w:sz w:val="24"/>
          <w:highlight w:val="none"/>
        </w:rPr>
        <w:t>报价人须提供</w:t>
      </w:r>
      <w:r>
        <w:rPr>
          <w:color w:val="auto"/>
          <w:sz w:val="24"/>
          <w:highlight w:val="none"/>
        </w:rPr>
        <w:t>国家确定的认证机构出具的、处于有效期之内的节能产品认证证书</w:t>
      </w:r>
      <w:r>
        <w:rPr>
          <w:rFonts w:hint="eastAsia"/>
          <w:color w:val="auto"/>
          <w:sz w:val="24"/>
          <w:highlight w:val="none"/>
        </w:rPr>
        <w:t>复印件（若有附件，应至少提供附件中可体现所投产品页面的复印件）及《节能产品政府采购品目清单》内所对应品目页面的复印件，</w:t>
      </w:r>
      <w:r>
        <w:rPr>
          <w:color w:val="auto"/>
          <w:sz w:val="24"/>
          <w:highlight w:val="none"/>
        </w:rPr>
        <w:t>认证证书</w:t>
      </w:r>
      <w:r>
        <w:rPr>
          <w:rFonts w:hint="eastAsia"/>
          <w:color w:val="auto"/>
          <w:sz w:val="24"/>
          <w:highlight w:val="none"/>
        </w:rPr>
        <w:t>中的产品标准须符合《节能产品政府采购品目清单》中对应品目的依据的标准</w:t>
      </w:r>
      <w:r>
        <w:rPr>
          <w:rFonts w:hint="eastAsia" w:ascii="宋体" w:hAnsi="宋体"/>
          <w:color w:val="auto"/>
          <w:kern w:val="0"/>
          <w:sz w:val="24"/>
          <w:highlight w:val="none"/>
        </w:rPr>
        <w:t>。</w:t>
      </w:r>
      <w:r>
        <w:rPr>
          <w:rFonts w:hint="eastAsia" w:ascii="宋体" w:hAnsi="宋体"/>
          <w:color w:val="auto"/>
          <w:sz w:val="24"/>
          <w:highlight w:val="none"/>
        </w:rPr>
        <w:t>未按此要求的，网上竞价无效。</w:t>
      </w:r>
    </w:p>
    <w:p>
      <w:pPr>
        <w:widowControl/>
        <w:spacing w:line="360" w:lineRule="auto"/>
        <w:ind w:firstLine="480" w:firstLineChars="200"/>
        <w:jc w:val="left"/>
        <w:rPr>
          <w:rFonts w:hint="eastAsia" w:ascii="宋体" w:hAnsi="宋体"/>
          <w:color w:val="auto"/>
          <w:sz w:val="24"/>
          <w:highlight w:val="none"/>
        </w:rPr>
      </w:pPr>
      <w:r>
        <w:rPr>
          <w:rFonts w:hint="eastAsia" w:ascii="宋体" w:hAnsi="宋体"/>
          <w:color w:val="auto"/>
          <w:kern w:val="0"/>
          <w:sz w:val="24"/>
          <w:highlight w:val="none"/>
        </w:rPr>
        <w:t>7、</w:t>
      </w:r>
      <w:r>
        <w:rPr>
          <w:rFonts w:ascii="宋体" w:hAnsi="宋体"/>
          <w:color w:val="auto"/>
          <w:kern w:val="0"/>
          <w:sz w:val="24"/>
          <w:highlight w:val="none"/>
        </w:rPr>
        <w:t>本次</w:t>
      </w:r>
      <w:r>
        <w:rPr>
          <w:rFonts w:hint="eastAsia" w:ascii="宋体" w:hAnsi="宋体"/>
          <w:color w:val="auto"/>
          <w:kern w:val="0"/>
          <w:sz w:val="24"/>
          <w:highlight w:val="none"/>
        </w:rPr>
        <w:t>竞价</w:t>
      </w:r>
      <w:r>
        <w:rPr>
          <w:rFonts w:ascii="宋体" w:hAnsi="宋体"/>
          <w:color w:val="auto"/>
          <w:kern w:val="0"/>
          <w:sz w:val="24"/>
          <w:highlight w:val="none"/>
        </w:rPr>
        <w:t>所投</w:t>
      </w:r>
      <w:r>
        <w:rPr>
          <w:rFonts w:hint="eastAsia" w:ascii="宋体" w:hAnsi="宋体"/>
          <w:color w:val="auto"/>
          <w:kern w:val="0"/>
          <w:sz w:val="24"/>
          <w:highlight w:val="none"/>
        </w:rPr>
        <w:t>产品若有属强制3C认证的，</w:t>
      </w:r>
      <w:r>
        <w:rPr>
          <w:rFonts w:hint="eastAsia"/>
          <w:color w:val="auto"/>
          <w:sz w:val="24"/>
          <w:highlight w:val="none"/>
        </w:rPr>
        <w:t>报价人</w:t>
      </w:r>
      <w:r>
        <w:rPr>
          <w:rFonts w:hint="eastAsia" w:ascii="宋体" w:hAnsi="宋体"/>
          <w:color w:val="auto"/>
          <w:kern w:val="0"/>
          <w:sz w:val="24"/>
          <w:highlight w:val="none"/>
        </w:rPr>
        <w:t>须承诺所投产品有3C认证证书并能在货物验收时提供3C认证证书（承诺函格式自拟）或在报价文件中提供3C认证证书复印件。</w:t>
      </w:r>
      <w:r>
        <w:rPr>
          <w:rFonts w:hint="eastAsia" w:ascii="宋体" w:hAnsi="宋体"/>
          <w:color w:val="auto"/>
          <w:sz w:val="24"/>
          <w:highlight w:val="none"/>
        </w:rPr>
        <w:t>未按此要求的，网上竞价无效。</w:t>
      </w:r>
    </w:p>
    <w:p>
      <w:pPr>
        <w:widowControl/>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8、</w:t>
      </w:r>
      <w:r>
        <w:rPr>
          <w:rFonts w:hint="eastAsia" w:ascii="宋体" w:hAnsi="宋体"/>
          <w:color w:val="auto"/>
          <w:sz w:val="24"/>
          <w:highlight w:val="none"/>
          <w:lang w:eastAsia="zh-CN"/>
        </w:rPr>
        <w:t>竞价人报价应包含</w:t>
      </w:r>
      <w:r>
        <w:rPr>
          <w:rFonts w:hint="eastAsia" w:ascii="宋体" w:hAnsi="宋体"/>
          <w:color w:val="auto"/>
          <w:sz w:val="24"/>
          <w:highlight w:val="none"/>
        </w:rPr>
        <w:t>本次采购项目提供货物、服务，</w:t>
      </w:r>
      <w:r>
        <w:rPr>
          <w:rFonts w:hint="eastAsia" w:ascii="宋体" w:hAnsi="宋体"/>
          <w:color w:val="auto"/>
          <w:sz w:val="24"/>
          <w:highlight w:val="none"/>
          <w:lang w:eastAsia="zh-CN"/>
        </w:rPr>
        <w:t>以及</w:t>
      </w:r>
      <w:r>
        <w:rPr>
          <w:rFonts w:hint="eastAsia" w:ascii="宋体" w:hAnsi="宋体"/>
          <w:color w:val="auto"/>
          <w:sz w:val="24"/>
          <w:highlight w:val="none"/>
        </w:rPr>
        <w:t>可能发生的费用，应包括报价包含提供汽车、服务，以及可能发生的费用，应包括服务内容、运输、产品检验检测、备品备件、安装调试费、税费、售后服务、培训、验收等项目相关的一切费用。</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9、报价人应详细阅读关于本次网上竞价项目采购的竞价公告内容，自行承担，在整个竞价过程及操作过程（计算机及其操作系统的使用，IE 浏览器升级，输入法安装调试，控件插件的安装，杀毒软件、木马病毒的排查、网络带宽的延迟及掉线，断网等）。 </w:t>
      </w:r>
    </w:p>
    <w:p>
      <w:pPr>
        <w:widowControl/>
        <w:spacing w:line="360" w:lineRule="auto"/>
        <w:ind w:firstLine="482" w:firstLineChars="200"/>
        <w:jc w:val="left"/>
        <w:rPr>
          <w:rFonts w:ascii="宋体" w:hAnsi="宋体"/>
          <w:color w:val="auto"/>
          <w:sz w:val="24"/>
          <w:highlight w:val="none"/>
          <w:shd w:val="clear" w:color="FFFFFF" w:fill="D9D9D9"/>
        </w:rPr>
      </w:pPr>
      <w:r>
        <w:rPr>
          <w:rFonts w:hint="eastAsia" w:ascii="宋体" w:hAnsi="宋体"/>
          <w:b/>
          <w:color w:val="auto"/>
          <w:sz w:val="24"/>
          <w:highlight w:val="none"/>
        </w:rPr>
        <w:t>10、</w:t>
      </w:r>
      <w:r>
        <w:rPr>
          <w:rFonts w:hint="eastAsia" w:ascii="宋体" w:hAnsi="宋体"/>
          <w:b/>
          <w:bCs/>
          <w:color w:val="auto"/>
          <w:kern w:val="0"/>
          <w:sz w:val="24"/>
          <w:highlight w:val="none"/>
        </w:rPr>
        <w:t>竞价成交人根据竞价文件要求自行编制的纸质报价文件，应包含竞价文件要求的所有材料（不限于竞价文件提供的格式）。</w:t>
      </w:r>
      <w:r>
        <w:rPr>
          <w:rFonts w:hint="eastAsia" w:ascii="宋体" w:hAnsi="宋体"/>
          <w:b/>
          <w:bCs/>
          <w:color w:val="auto"/>
          <w:sz w:val="24"/>
          <w:highlight w:val="none"/>
          <w:shd w:val="clear" w:color="FFFFFF" w:fill="D9D9D9"/>
        </w:rPr>
        <w:t>报价文件须装订成册，正本须逐页盖章、副本可用正本的复印件，正、副本如有不一致，则以正本为准。正、副本均须封面加盖公章，并加盖骑缝章，在领取成交通知书时递交一正二副纸质报价文件（此报价文件除报价内容外，应与报名文件的实质性内容一致）。</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（五）竞价准则</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eastAsia="zh-CN"/>
        </w:rPr>
        <w:t>福建泓武招标有限公司</w:t>
      </w:r>
      <w:r>
        <w:rPr>
          <w:rFonts w:hint="eastAsia" w:ascii="宋体" w:hAnsi="宋体"/>
          <w:color w:val="auto"/>
          <w:sz w:val="24"/>
          <w:highlight w:val="none"/>
        </w:rPr>
        <w:t>将采购人提出的采购需求在</w:t>
      </w:r>
      <w:r>
        <w:rPr>
          <w:rFonts w:hint="eastAsia" w:ascii="宋体" w:hAnsi="宋体"/>
          <w:color w:val="auto"/>
          <w:sz w:val="24"/>
          <w:highlight w:val="none"/>
          <w:lang w:eastAsia="zh-CN"/>
        </w:rPr>
        <w:t>福建泓武招标有限公司</w:t>
      </w:r>
      <w:r>
        <w:rPr>
          <w:rFonts w:hint="eastAsia" w:ascii="宋体" w:hAnsi="宋体"/>
          <w:color w:val="auto"/>
          <w:sz w:val="24"/>
          <w:highlight w:val="none"/>
        </w:rPr>
        <w:t>竞价平台（http://fjhwzb.com/）、中国政府采购网(http://www.ccgp.gov.cn/)上发布竞价公告。在报价时限截止前，符合采购需求的潜在供应商通过</w:t>
      </w:r>
      <w:r>
        <w:rPr>
          <w:rFonts w:hint="eastAsia" w:ascii="宋体" w:hAnsi="宋体"/>
          <w:color w:val="auto"/>
          <w:sz w:val="24"/>
          <w:highlight w:val="none"/>
          <w:lang w:eastAsia="zh-CN"/>
        </w:rPr>
        <w:t>福建泓武招标有限公司</w:t>
      </w:r>
      <w:r>
        <w:rPr>
          <w:rFonts w:hint="eastAsia" w:ascii="宋体" w:hAnsi="宋体"/>
          <w:color w:val="auto"/>
          <w:sz w:val="24"/>
          <w:highlight w:val="none"/>
        </w:rPr>
        <w:t>竞价平台（http://fjhwzb.com/）进行竞价。在符合采购需求且报价有效的前提下，</w:t>
      </w:r>
      <w:r>
        <w:rPr>
          <w:rFonts w:hint="eastAsia" w:ascii="宋体" w:hAnsi="宋体"/>
          <w:color w:val="auto"/>
          <w:sz w:val="24"/>
          <w:highlight w:val="none"/>
          <w:lang w:eastAsia="zh-CN"/>
        </w:rPr>
        <w:t>各个合同包以</w:t>
      </w:r>
      <w:r>
        <w:rPr>
          <w:rFonts w:hint="eastAsia" w:ascii="宋体" w:hAnsi="宋体"/>
          <w:b/>
          <w:bCs/>
          <w:color w:val="auto"/>
          <w:sz w:val="24"/>
          <w:highlight w:val="none"/>
        </w:rPr>
        <w:t>报价最低者成交（报价相同的，以报价时间优先者中标）。</w:t>
      </w:r>
    </w:p>
    <w:p>
      <w:pPr>
        <w:widowControl/>
        <w:spacing w:line="360" w:lineRule="auto"/>
        <w:ind w:firstLine="480" w:firstLineChars="200"/>
        <w:jc w:val="left"/>
        <w:rPr>
          <w:rFonts w:ascii="宋体" w:hAnsi="宋体"/>
          <w:b/>
          <w:color w:val="auto"/>
          <w:sz w:val="24"/>
          <w:highlight w:val="none"/>
        </w:rPr>
      </w:pPr>
      <w:r>
        <w:rPr>
          <w:rFonts w:hint="eastAsia" w:ascii="宋体" w:hAnsi="宋体"/>
          <w:color w:val="auto"/>
          <w:sz w:val="24"/>
          <w:highlight w:val="none"/>
        </w:rPr>
        <w:t>2、</w:t>
      </w:r>
      <w:r>
        <w:rPr>
          <w:rFonts w:hint="eastAsia" w:ascii="宋体" w:hAnsi="宋体"/>
          <w:b/>
          <w:color w:val="auto"/>
          <w:sz w:val="24"/>
          <w:highlight w:val="none"/>
        </w:rPr>
        <w:t>竞价过程中，</w:t>
      </w:r>
      <w:r>
        <w:rPr>
          <w:rFonts w:hint="eastAsia" w:ascii="宋体" w:hAnsi="宋体"/>
          <w:b/>
          <w:color w:val="auto"/>
          <w:sz w:val="24"/>
          <w:highlight w:val="none"/>
          <w:shd w:val="clear" w:color="auto" w:fill="auto"/>
        </w:rPr>
        <w:t>每个</w:t>
      </w:r>
      <w:r>
        <w:rPr>
          <w:rFonts w:hint="eastAsia" w:ascii="宋体" w:hAnsi="宋体"/>
          <w:b/>
          <w:color w:val="auto"/>
          <w:sz w:val="24"/>
          <w:highlight w:val="none"/>
          <w:shd w:val="clear" w:color="auto" w:fill="auto"/>
          <w:lang w:eastAsia="zh-CN"/>
        </w:rPr>
        <w:t>合同包的</w:t>
      </w:r>
      <w:r>
        <w:rPr>
          <w:rFonts w:hint="eastAsia" w:ascii="宋体" w:hAnsi="宋体"/>
          <w:b/>
          <w:color w:val="auto"/>
          <w:sz w:val="24"/>
          <w:highlight w:val="none"/>
          <w:shd w:val="clear" w:color="auto" w:fill="auto"/>
        </w:rPr>
        <w:t>报价人只有一次报价机会</w:t>
      </w:r>
      <w:r>
        <w:rPr>
          <w:rFonts w:hint="eastAsia" w:ascii="宋体" w:hAnsi="宋体"/>
          <w:b/>
          <w:color w:val="auto"/>
          <w:sz w:val="24"/>
          <w:highlight w:val="none"/>
        </w:rPr>
        <w:t>，各个报价人之间不做报价高低限制,超过</w:t>
      </w:r>
      <w:r>
        <w:rPr>
          <w:rFonts w:hint="eastAsia" w:ascii="宋体" w:hAnsi="宋体"/>
          <w:b/>
          <w:color w:val="auto"/>
          <w:sz w:val="24"/>
          <w:highlight w:val="none"/>
          <w:lang w:eastAsia="zh-CN"/>
        </w:rPr>
        <w:t>最高</w:t>
      </w:r>
      <w:r>
        <w:rPr>
          <w:rFonts w:hint="eastAsia" w:ascii="宋体" w:hAnsi="宋体" w:eastAsia="宋体"/>
          <w:b/>
          <w:color w:val="auto"/>
          <w:sz w:val="24"/>
          <w:highlight w:val="none"/>
          <w:lang w:eastAsia="zh-CN"/>
        </w:rPr>
        <w:t>总价限价或最高单价限价</w:t>
      </w:r>
      <w:r>
        <w:rPr>
          <w:rFonts w:hint="eastAsia" w:ascii="宋体" w:hAnsi="宋体"/>
          <w:b/>
          <w:color w:val="auto"/>
          <w:sz w:val="24"/>
          <w:highlight w:val="none"/>
        </w:rPr>
        <w:t>，按无效报价处理。</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3、符合以上要求的报价，可以在规定的报价时限内在</w:t>
      </w:r>
      <w:r>
        <w:rPr>
          <w:rFonts w:hint="eastAsia" w:ascii="宋体" w:hAnsi="宋体"/>
          <w:bCs/>
          <w:color w:val="auto"/>
          <w:kern w:val="0"/>
          <w:sz w:val="24"/>
          <w:highlight w:val="none"/>
          <w:lang w:eastAsia="zh-CN"/>
        </w:rPr>
        <w:t>福建泓武招标有限公司</w:t>
      </w:r>
      <w:r>
        <w:rPr>
          <w:rFonts w:hint="eastAsia" w:ascii="宋体" w:hAnsi="宋体"/>
          <w:color w:val="auto"/>
          <w:sz w:val="24"/>
          <w:highlight w:val="none"/>
        </w:rPr>
        <w:t>网上竞价平台上进行报价，直到竞价截止时间为止。</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4、最终有效报价确认办法</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（1）竞价结果在提交的报价文件全部满足竞价文件要求的前提下依据统一的价格要素评定最低报价,按价格最低者成交（报价相同者以时间先后顺序确定）确认。</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（2）算术错误将按以下方法更正：</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①报价人在竞价平台提交报价后上传的报价文件中的报价一览表总价不一致的，以报价人在竞价平台提交的报价为准；</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②报价一览表中大写金额和小写金额不一致的，以大写金额为准；</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③报价一览表中单价金额小数点或百分比有明显错位的，以报价一览表的总价为准，并修改单价；</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④报价一览表中总价金额与按照单价汇总金额不一致的，以单价金额计算结果为准。</w:t>
      </w:r>
    </w:p>
    <w:p>
      <w:pPr>
        <w:widowControl/>
        <w:spacing w:line="360" w:lineRule="auto"/>
        <w:ind w:firstLine="482" w:firstLineChars="200"/>
        <w:jc w:val="left"/>
        <w:rPr>
          <w:rFonts w:ascii="宋体" w:hAnsi="宋体"/>
          <w:b/>
          <w:bCs/>
          <w:color w:val="auto"/>
          <w:sz w:val="24"/>
          <w:highlight w:val="none"/>
        </w:rPr>
      </w:pPr>
      <w:r>
        <w:rPr>
          <w:rFonts w:hint="eastAsia" w:ascii="宋体" w:hAnsi="宋体"/>
          <w:b/>
          <w:bCs/>
          <w:color w:val="auto"/>
          <w:sz w:val="24"/>
          <w:highlight w:val="none"/>
        </w:rPr>
        <w:t>※同时出现两种以上不一致的，按照前款规定的顺序修正。修正后的报价应按照本章第六条第3款规定经报价人确认后产生约束力，报价人不确认的，其报价无效。</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5、报价人应遵守采购相关法规，若报价人违反规定，将按有关规定处理。</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（六）竞价结果确认</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1、网上竞价公告期满，</w:t>
      </w:r>
      <w:r>
        <w:rPr>
          <w:rFonts w:hint="eastAsia" w:ascii="宋体" w:hAnsi="宋体"/>
          <w:color w:val="auto"/>
          <w:sz w:val="24"/>
          <w:highlight w:val="none"/>
          <w:lang w:eastAsia="zh-CN"/>
        </w:rPr>
        <w:t>福建泓武招标有限公司</w:t>
      </w:r>
      <w:r>
        <w:rPr>
          <w:rFonts w:hint="eastAsia" w:ascii="宋体" w:hAnsi="宋体"/>
          <w:color w:val="auto"/>
          <w:sz w:val="24"/>
          <w:highlight w:val="none"/>
        </w:rPr>
        <w:t>以书面方式通知采购人。同时将成交结果信息在</w:t>
      </w:r>
      <w:r>
        <w:rPr>
          <w:rFonts w:hint="eastAsia" w:ascii="宋体" w:hAnsi="宋体"/>
          <w:color w:val="auto"/>
          <w:sz w:val="24"/>
          <w:highlight w:val="none"/>
          <w:lang w:eastAsia="zh-CN"/>
        </w:rPr>
        <w:t>福建泓武招标有限公司</w:t>
      </w:r>
      <w:r>
        <w:rPr>
          <w:rFonts w:hint="eastAsia" w:ascii="宋体" w:hAnsi="宋体"/>
          <w:color w:val="auto"/>
          <w:sz w:val="24"/>
          <w:highlight w:val="none"/>
        </w:rPr>
        <w:t>竞价平台（http://fjhwzb.com/）、中国政府采购网(http://www.ccgp.gov.cn/)上公告，公告期限为本公告之日起1个工作日。</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  2、网上竞价公告期满，若无报价人参与报价，或参与竞价的报价人报价不符合上述规定的，网上竞价无效。</w:t>
      </w:r>
    </w:p>
    <w:p>
      <w:pPr>
        <w:pStyle w:val="41"/>
        <w:spacing w:before="0" w:beforeAutospacing="0" w:after="0" w:afterAutospacing="0" w:line="360" w:lineRule="auto"/>
        <w:ind w:firstLine="482" w:firstLineChars="200"/>
        <w:rPr>
          <w:rFonts w:hint="eastAsia"/>
          <w:b/>
          <w:bCs/>
          <w:color w:val="auto"/>
          <w:highlight w:val="none"/>
        </w:rPr>
      </w:pPr>
      <w:r>
        <w:rPr>
          <w:rFonts w:hint="eastAsia"/>
          <w:b/>
          <w:bCs/>
          <w:color w:val="auto"/>
          <w:highlight w:val="none"/>
        </w:rPr>
        <w:t>3、采购单位在提出采购需求时指定品牌、型号的，须在采购单位指定的品牌、型号范围内选定，不符合规定的，网上竞价无效。</w:t>
      </w:r>
    </w:p>
    <w:p>
      <w:pPr>
        <w:widowControl/>
        <w:spacing w:line="360" w:lineRule="auto"/>
        <w:jc w:val="left"/>
        <w:rPr>
          <w:rFonts w:hint="eastAsia" w:ascii="宋体" w:hAnsi="宋体"/>
          <w:color w:val="auto"/>
          <w:sz w:val="24"/>
          <w:highlight w:val="none"/>
        </w:rPr>
      </w:pPr>
      <w:r>
        <w:rPr>
          <w:rFonts w:hint="eastAsia" w:ascii="宋体" w:hAnsi="宋体"/>
          <w:b/>
          <w:bCs/>
          <w:color w:val="auto"/>
          <w:sz w:val="24"/>
          <w:highlight w:val="none"/>
        </w:rPr>
        <w:t xml:space="preserve">    4、报名文件审核通过或是报价最低不作为最终成交的保证。</w:t>
      </w:r>
      <w:r>
        <w:rPr>
          <w:rFonts w:hint="eastAsia" w:ascii="宋体" w:hAnsi="宋体"/>
          <w:color w:val="auto"/>
          <w:sz w:val="24"/>
          <w:highlight w:val="none"/>
        </w:rPr>
        <w:t>报价人必须对其报价文件中提供各种资料、说明的真实性负责。在报名文件审核过程中，如有发现报价人有为谋取成交而提供虚假资料的行为，将取消其报价资格，并按相关规定处罚；竞价结束后，采购单位有可能对成交人报价文件中的承诺内容和证明材料进行核查，成交人应无条件配合采购单位的核查工作，不得托词拒绝核查或隐瞒真实情况；若在签订合同时，发现成交人有提供虚假材料谋取成交等违法违规行为，将取消其成交人资格，并按相关规定处罚；给采购单位造成损失的，还必须进行赔偿并负相关责任。</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（七）竞价报价偏差</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1、重大偏差。下列情况属于重大偏差：</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（1）报价文件未按竞价文件要求加盖公章并由法定代表人或其书面授权的代理人签字的；</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（2）报价文件载明的竞价项目完成期限超过竞价文件规定的；</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（3）不符合技术规格、技术标准的要求；</w:t>
      </w:r>
    </w:p>
    <w:p>
      <w:pPr>
        <w:widowControl/>
        <w:spacing w:line="360" w:lineRule="auto"/>
        <w:ind w:firstLine="240" w:firstLineChars="100"/>
        <w:jc w:val="left"/>
        <w:rPr>
          <w:rFonts w:hint="eastAsia" w:ascii="宋体" w:hAnsi="宋体"/>
          <w:color w:val="auto"/>
          <w:sz w:val="24"/>
          <w:highlight w:val="none"/>
        </w:rPr>
      </w:pPr>
      <w:r>
        <w:rPr>
          <w:rFonts w:hint="eastAsia" w:ascii="宋体" w:hAnsi="宋体"/>
          <w:color w:val="auto"/>
          <w:sz w:val="24"/>
          <w:highlight w:val="none"/>
        </w:rPr>
        <w:t>（4）不符合服务和商务（售后）要求；</w:t>
      </w:r>
    </w:p>
    <w:p>
      <w:pPr>
        <w:widowControl/>
        <w:spacing w:line="360" w:lineRule="auto"/>
        <w:ind w:firstLine="240" w:firstLineChars="100"/>
        <w:jc w:val="left"/>
        <w:rPr>
          <w:rFonts w:ascii="宋体" w:hAnsi="宋体"/>
          <w:color w:val="auto"/>
          <w:sz w:val="24"/>
          <w:highlight w:val="none"/>
        </w:rPr>
      </w:pPr>
      <w:r>
        <w:rPr>
          <w:rFonts w:hint="eastAsia" w:ascii="宋体" w:hAnsi="宋体"/>
          <w:color w:val="auto"/>
          <w:sz w:val="24"/>
          <w:highlight w:val="none"/>
        </w:rPr>
        <w:t>（5）报价文件附有采购人不能接受的条件；</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（6）不符合竞价文件中规定的其他实质性要求。</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报价文件有上述情形之一的，认定为未对竞价文件作出实质性响应，</w:t>
      </w:r>
      <w:r>
        <w:rPr>
          <w:rFonts w:hint="eastAsia" w:ascii="宋体" w:hAnsi="宋体"/>
          <w:b/>
          <w:bCs/>
          <w:color w:val="auto"/>
          <w:sz w:val="24"/>
          <w:highlight w:val="none"/>
        </w:rPr>
        <w:t>作无效报价处理</w:t>
      </w:r>
      <w:r>
        <w:rPr>
          <w:rFonts w:hint="eastAsia" w:ascii="宋体" w:hAnsi="宋体"/>
          <w:color w:val="auto"/>
          <w:sz w:val="24"/>
          <w:highlight w:val="none"/>
        </w:rPr>
        <w:t>。</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2、细微偏差。报价文件在实质上响应竞价公告要求，但在个别地方存在漏项或者提供了不完整的技术信息和数据等情况，并且补正这些遗漏或者不完整不会对其他报价人造成不公平的结果。细微偏差不影响报价文件的有效性。</w:t>
      </w:r>
    </w:p>
    <w:p>
      <w:pPr>
        <w:widowControl/>
        <w:spacing w:line="360" w:lineRule="auto"/>
        <w:jc w:val="left"/>
        <w:rPr>
          <w:rFonts w:ascii="宋体" w:hAnsi="宋体"/>
          <w:color w:val="auto"/>
          <w:sz w:val="24"/>
          <w:highlight w:val="none"/>
        </w:rPr>
      </w:pPr>
      <w:r>
        <w:rPr>
          <w:rFonts w:hint="eastAsia" w:ascii="宋体" w:hAnsi="宋体"/>
          <w:color w:val="auto"/>
          <w:sz w:val="24"/>
          <w:highlight w:val="none"/>
        </w:rPr>
        <w:t>  对存在细微偏差的报价人要求在审核结束前予以补正。补正的程序和方法按照法律法规对澄清的规定执行。无法补正的，可在审核时对细微偏差作不利于该报价人的认定。3个以上（含3个）的累积细微偏差视为技术商务不合格，该报价人不予推荐为成交候选人。</w:t>
      </w:r>
    </w:p>
    <w:p>
      <w:pPr>
        <w:widowControl/>
        <w:spacing w:line="360" w:lineRule="auto"/>
        <w:ind w:firstLine="240" w:firstLineChars="100"/>
        <w:jc w:val="left"/>
        <w:rPr>
          <w:rFonts w:ascii="宋体" w:hAnsi="宋体"/>
          <w:color w:val="auto"/>
          <w:sz w:val="24"/>
          <w:highlight w:val="none"/>
        </w:rPr>
      </w:pPr>
      <w:r>
        <w:rPr>
          <w:rFonts w:hint="eastAsia" w:ascii="宋体" w:hAnsi="宋体"/>
          <w:color w:val="auto"/>
          <w:sz w:val="24"/>
          <w:highlight w:val="none"/>
        </w:rPr>
        <w:t> 3、审核时依据报价人的全部报价材料，对照竞价文件要求进行审核，逐一核对报价人提交的证明材料。资格条件和不响应技术商务要求的即为无效报价的实质性条款，须按照竞价文件要求提供证明材料；未提供证明材料的，认定为该项资格条件或该项实质性要求不符合；对报价描述和证明材料不一致的，认定为该项资格条件或该项实质性要求不响应；其他条款，对报价描述和证明材料不一致的，要求报价人进行书面澄清，并以不利于报价人的内容为准进行审核。报价人的澄清、说明应当采用书面形式，并不得超出报价文件的范围或者改变报价文件的实质性内容。报价人按要求进行澄清的，采购人以澄清内容为准进行验收；报价人未按要求进行澄清的，采购人以报价描述、证明材料中有利于采购人的内容进行验收。</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（八）竞价保证金</w:t>
      </w:r>
    </w:p>
    <w:p>
      <w:pPr>
        <w:widowControl/>
        <w:spacing w:line="360" w:lineRule="auto"/>
        <w:jc w:val="left"/>
        <w:rPr>
          <w:rFonts w:hint="eastAsia" w:ascii="宋体" w:hAnsi="宋体" w:eastAsia="宋体"/>
          <w:color w:val="auto"/>
          <w:sz w:val="24"/>
          <w:highlight w:val="none"/>
          <w:lang w:eastAsia="zh-CN"/>
        </w:rPr>
      </w:pPr>
      <w:r>
        <w:rPr>
          <w:rFonts w:hint="eastAsia" w:ascii="宋体" w:hAnsi="宋体"/>
          <w:color w:val="auto"/>
          <w:sz w:val="24"/>
          <w:highlight w:val="none"/>
        </w:rPr>
        <w:t> </w:t>
      </w:r>
      <w:r>
        <w:rPr>
          <w:rFonts w:hint="eastAsia" w:ascii="宋体" w:hAnsi="宋体"/>
          <w:color w:val="auto"/>
          <w:sz w:val="24"/>
          <w:highlight w:val="none"/>
          <w:lang w:eastAsia="zh-CN"/>
        </w:rPr>
        <w:t>本项目无需缴纳竞价保证金。</w:t>
      </w:r>
    </w:p>
    <w:p>
      <w:pPr>
        <w:widowControl/>
        <w:spacing w:line="360" w:lineRule="auto"/>
        <w:jc w:val="left"/>
        <w:rPr>
          <w:rFonts w:ascii="宋体" w:hAnsi="宋体"/>
          <w:b/>
          <w:bCs/>
          <w:color w:val="auto"/>
          <w:sz w:val="24"/>
          <w:highlight w:val="none"/>
        </w:rPr>
      </w:pPr>
      <w:r>
        <w:rPr>
          <w:rFonts w:hint="eastAsia" w:ascii="宋体" w:hAnsi="宋体"/>
          <w:b/>
          <w:bCs/>
          <w:color w:val="auto"/>
          <w:sz w:val="24"/>
          <w:highlight w:val="none"/>
        </w:rPr>
        <w:t>（九）签订合同</w:t>
      </w:r>
    </w:p>
    <w:p>
      <w:pPr>
        <w:widowControl/>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1、签订采购合同应遵守政府采购法及实施条例的规定，不得对竞价文件确定的事项和成交人的报价文件作实质性修改。采购人不得向成交人提出任何不合理的要求作为采购合同的签订条件。</w:t>
      </w:r>
      <w:r>
        <w:rPr>
          <w:rFonts w:hint="eastAsia" w:ascii="宋体" w:hAnsi="宋体"/>
          <w:b/>
          <w:color w:val="auto"/>
          <w:sz w:val="24"/>
          <w:highlight w:val="none"/>
        </w:rPr>
        <w:t>若成交人自愿放弃成交资格或未在规定时间内签订合同，采购人保留追究其法律责任的权利。</w:t>
      </w:r>
    </w:p>
    <w:p>
      <w:pPr>
        <w:widowControl/>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2、签订时限：自成交通知书发出之日起30个日历日内。</w:t>
      </w:r>
    </w:p>
    <w:p>
      <w:pPr>
        <w:widowControl/>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3、采购合同的履行、违约责任和解决争议的方法等适用</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中华人民共和国民法典》</w:t>
      </w:r>
      <w:r>
        <w:rPr>
          <w:rFonts w:hint="eastAsia" w:ascii="宋体" w:hAnsi="宋体"/>
          <w:bCs/>
          <w:color w:val="auto"/>
          <w:sz w:val="24"/>
          <w:highlight w:val="none"/>
        </w:rPr>
        <w:t>。</w:t>
      </w:r>
    </w:p>
    <w:p>
      <w:pPr>
        <w:widowControl/>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4、采购人与成交人应根据采购合同的约定依法履行合同义务。</w:t>
      </w:r>
    </w:p>
    <w:p>
      <w:pPr>
        <w:widowControl/>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5、采购合同履行过程中，采购人若需追加与合同标的相同的货物，则追加采购金额不得超过原合同采购金额的10%。</w:t>
      </w:r>
    </w:p>
    <w:p>
      <w:pPr>
        <w:widowControl/>
        <w:spacing w:line="360" w:lineRule="auto"/>
        <w:ind w:firstLine="480" w:firstLineChars="200"/>
        <w:jc w:val="left"/>
        <w:textAlignment w:val="baseline"/>
        <w:rPr>
          <w:rFonts w:ascii="宋体" w:hAnsi="宋体"/>
          <w:bCs/>
          <w:color w:val="auto"/>
          <w:sz w:val="24"/>
          <w:highlight w:val="none"/>
        </w:rPr>
      </w:pPr>
      <w:r>
        <w:rPr>
          <w:rFonts w:hint="eastAsia" w:ascii="宋体" w:hAnsi="宋体"/>
          <w:bCs/>
          <w:color w:val="auto"/>
          <w:sz w:val="24"/>
          <w:highlight w:val="none"/>
        </w:rPr>
        <w:t>6、成交人在采购合同履行过程中应遵守有关法律、法规和规章的强制性规定（即使前述强制性规定有可能在竞价文件中未予列明）。</w:t>
      </w:r>
    </w:p>
    <w:p>
      <w:pPr>
        <w:widowControl/>
        <w:spacing w:line="360" w:lineRule="auto"/>
        <w:rPr>
          <w:rFonts w:ascii="宋体" w:hAnsi="宋体"/>
          <w:b/>
          <w:bCs/>
          <w:color w:val="auto"/>
          <w:kern w:val="0"/>
          <w:sz w:val="24"/>
          <w:highlight w:val="none"/>
        </w:rPr>
      </w:pPr>
      <w:r>
        <w:rPr>
          <w:rFonts w:hint="eastAsia" w:ascii="宋体" w:hAnsi="宋体"/>
          <w:b/>
          <w:bCs/>
          <w:color w:val="auto"/>
          <w:sz w:val="24"/>
          <w:highlight w:val="none"/>
        </w:rPr>
        <w:t>（十）</w:t>
      </w:r>
      <w:r>
        <w:rPr>
          <w:rFonts w:hint="eastAsia" w:ascii="宋体" w:hAnsi="宋体"/>
          <w:b/>
          <w:bCs/>
          <w:color w:val="auto"/>
          <w:kern w:val="0"/>
          <w:sz w:val="24"/>
          <w:highlight w:val="none"/>
        </w:rPr>
        <w:t>代理服务费</w:t>
      </w:r>
    </w:p>
    <w:p>
      <w:pPr>
        <w:widowControl/>
        <w:overflowPunct/>
        <w:autoSpaceDE/>
        <w:autoSpaceDN/>
        <w:adjustRightInd/>
        <w:spacing w:before="157" w:beforeLines="50" w:after="157" w:afterLines="50" w:line="360" w:lineRule="auto"/>
        <w:ind w:firstLine="480" w:firstLineChars="200"/>
        <w:textAlignment w:val="auto"/>
        <w:rPr>
          <w:rFonts w:hint="eastAsia" w:eastAsia="宋体"/>
          <w:color w:val="auto"/>
          <w:sz w:val="24"/>
          <w:szCs w:val="24"/>
          <w:highlight w:val="none"/>
          <w:lang w:eastAsia="zh-CN"/>
        </w:rPr>
      </w:pPr>
      <w:r>
        <w:rPr>
          <w:rFonts w:hint="eastAsia" w:ascii="宋体" w:hAnsi="宋体" w:eastAsia="宋体"/>
          <w:color w:val="auto"/>
          <w:sz w:val="24"/>
          <w:highlight w:val="none"/>
          <w:lang w:val="en-US" w:eastAsia="zh-CN"/>
        </w:rPr>
        <w:t>1</w:t>
      </w:r>
      <w:r>
        <w:rPr>
          <w:rFonts w:hint="eastAsia" w:hAnsi="宋体"/>
          <w:bCs/>
          <w:color w:val="auto"/>
          <w:kern w:val="2"/>
          <w:highlight w:val="none"/>
          <w:lang w:val="en-US" w:eastAsia="zh-CN"/>
        </w:rPr>
        <w:t>、</w:t>
      </w:r>
      <w:r>
        <w:rPr>
          <w:rFonts w:hint="eastAsia" w:ascii="宋体" w:hAnsi="宋体"/>
          <w:color w:val="auto"/>
          <w:sz w:val="24"/>
          <w:highlight w:val="none"/>
        </w:rPr>
        <w:t>本项目的招标代理服务费(中标服务费)向</w:t>
      </w:r>
      <w:r>
        <w:rPr>
          <w:rFonts w:hint="eastAsia" w:ascii="宋体" w:hAnsi="宋体"/>
          <w:color w:val="auto"/>
          <w:sz w:val="24"/>
          <w:highlight w:val="none"/>
          <w:lang w:eastAsia="zh-CN"/>
        </w:rPr>
        <w:t>成交人</w:t>
      </w:r>
      <w:r>
        <w:rPr>
          <w:rFonts w:hint="eastAsia" w:ascii="宋体" w:hAnsi="宋体"/>
          <w:color w:val="auto"/>
          <w:sz w:val="24"/>
          <w:highlight w:val="none"/>
        </w:rPr>
        <w:t>收取</w:t>
      </w:r>
      <w:r>
        <w:rPr>
          <w:rFonts w:hint="eastAsia" w:ascii="宋体" w:hAnsi="宋体"/>
          <w:color w:val="auto"/>
          <w:sz w:val="24"/>
          <w:highlight w:val="none"/>
          <w:lang w:eastAsia="zh-CN"/>
        </w:rPr>
        <w:t>：</w:t>
      </w:r>
      <w:r>
        <w:rPr>
          <w:rFonts w:hint="eastAsia" w:ascii="宋体" w:hAnsi="宋体"/>
          <w:color w:val="auto"/>
          <w:sz w:val="24"/>
          <w:highlight w:val="none"/>
        </w:rPr>
        <w:t>(1)以</w:t>
      </w:r>
      <w:r>
        <w:rPr>
          <w:rFonts w:hint="eastAsia" w:ascii="宋体" w:hAnsi="宋体"/>
          <w:color w:val="auto"/>
          <w:sz w:val="24"/>
          <w:highlight w:val="none"/>
          <w:lang w:eastAsia="zh-CN"/>
        </w:rPr>
        <w:t>成交</w:t>
      </w:r>
      <w:r>
        <w:rPr>
          <w:rFonts w:hint="eastAsia" w:ascii="宋体" w:hAnsi="宋体"/>
          <w:color w:val="auto"/>
          <w:sz w:val="24"/>
          <w:highlight w:val="none"/>
        </w:rPr>
        <w:t>通知书规定的</w:t>
      </w:r>
      <w:r>
        <w:rPr>
          <w:rFonts w:hint="eastAsia" w:ascii="宋体" w:hAnsi="宋体"/>
          <w:color w:val="auto"/>
          <w:sz w:val="24"/>
          <w:highlight w:val="none"/>
          <w:lang w:eastAsia="zh-CN"/>
        </w:rPr>
        <w:t>成交</w:t>
      </w:r>
      <w:r>
        <w:rPr>
          <w:rFonts w:hint="eastAsia" w:ascii="宋体" w:hAnsi="宋体"/>
          <w:color w:val="auto"/>
          <w:sz w:val="24"/>
          <w:highlight w:val="none"/>
        </w:rPr>
        <w:t>金额作为收费的计算基数。 (2)招标代理服务收费的标准：</w:t>
      </w:r>
      <w:r>
        <w:rPr>
          <w:rFonts w:hint="eastAsia" w:ascii="宋体" w:hAnsi="宋体"/>
          <w:color w:val="auto"/>
          <w:sz w:val="24"/>
          <w:highlight w:val="none"/>
          <w:lang w:eastAsia="zh-CN"/>
        </w:rPr>
        <w:t>成交</w:t>
      </w:r>
      <w:r>
        <w:rPr>
          <w:rFonts w:hint="eastAsia" w:ascii="宋体" w:hAnsi="宋体"/>
          <w:color w:val="auto"/>
          <w:sz w:val="24"/>
          <w:highlight w:val="none"/>
        </w:rPr>
        <w:t xml:space="preserve">金额收费费率标准(按差额定率累进法计算) </w:t>
      </w:r>
      <w:r>
        <w:rPr>
          <w:rFonts w:hint="eastAsia" w:ascii="宋体" w:hAnsi="宋体"/>
          <w:color w:val="auto"/>
          <w:sz w:val="24"/>
          <w:highlight w:val="none"/>
          <w:lang w:val="en-US" w:eastAsia="zh-CN"/>
        </w:rPr>
        <w:t xml:space="preserve">50万元 </w:t>
      </w:r>
      <w:r>
        <w:rPr>
          <w:rFonts w:hint="eastAsia" w:ascii="宋体" w:hAnsi="宋体"/>
          <w:color w:val="auto"/>
          <w:sz w:val="24"/>
          <w:highlight w:val="none"/>
        </w:rPr>
        <w:t xml:space="preserve">以下 1% </w:t>
      </w:r>
      <w:r>
        <w:rPr>
          <w:rFonts w:hint="eastAsia"/>
          <w:color w:val="auto"/>
          <w:sz w:val="24"/>
          <w:szCs w:val="24"/>
          <w:highlight w:val="none"/>
        </w:rPr>
        <w:t xml:space="preserve"> </w:t>
      </w:r>
      <w:r>
        <w:rPr>
          <w:rFonts w:hint="eastAsia"/>
          <w:color w:val="auto"/>
          <w:sz w:val="24"/>
          <w:szCs w:val="24"/>
          <w:highlight w:val="none"/>
          <w:lang w:eastAsia="zh-CN"/>
        </w:rPr>
        <w:t>。</w:t>
      </w:r>
    </w:p>
    <w:p>
      <w:pPr>
        <w:pStyle w:val="2"/>
        <w:rPr>
          <w:rFonts w:hint="eastAsia"/>
          <w:color w:val="auto"/>
          <w:sz w:val="24"/>
          <w:szCs w:val="24"/>
          <w:highlight w:val="none"/>
        </w:rPr>
      </w:pPr>
    </w:p>
    <w:p>
      <w:pPr>
        <w:pStyle w:val="2"/>
        <w:rPr>
          <w:rFonts w:hint="eastAsia"/>
          <w:color w:val="auto"/>
          <w:sz w:val="24"/>
          <w:szCs w:val="24"/>
          <w:highlight w:val="none"/>
        </w:rPr>
      </w:pPr>
    </w:p>
    <w:p>
      <w:pPr>
        <w:pStyle w:val="2"/>
        <w:rPr>
          <w:rFonts w:hint="eastAsia"/>
          <w:color w:val="auto"/>
          <w:sz w:val="24"/>
          <w:szCs w:val="24"/>
          <w:highlight w:val="none"/>
        </w:rPr>
      </w:pPr>
    </w:p>
    <w:p>
      <w:pPr>
        <w:spacing w:line="360" w:lineRule="auto"/>
        <w:ind w:firstLine="480"/>
        <w:rPr>
          <w:rFonts w:hint="eastAsia" w:ascii="宋体" w:hAnsi="宋体" w:eastAsia="宋体"/>
          <w:color w:val="auto"/>
          <w:sz w:val="24"/>
          <w:highlight w:val="none"/>
        </w:rPr>
      </w:pPr>
      <w:r>
        <w:rPr>
          <w:rFonts w:hint="eastAsia" w:ascii="宋体" w:hAnsi="宋体" w:eastAsia="宋体"/>
          <w:color w:val="auto"/>
          <w:sz w:val="24"/>
          <w:highlight w:val="none"/>
        </w:rPr>
        <w:t xml:space="preserve">2、成交供应商应在领取成交通知书之前以转帐、电汇等付款方式一次性向采购代理机构支付采购代理服务费。 </w:t>
      </w:r>
    </w:p>
    <w:p>
      <w:pPr>
        <w:spacing w:line="360" w:lineRule="auto"/>
        <w:ind w:firstLine="480"/>
        <w:rPr>
          <w:rFonts w:hint="eastAsia" w:ascii="宋体" w:hAnsi="宋体" w:eastAsia="宋体"/>
          <w:color w:val="auto"/>
          <w:sz w:val="24"/>
          <w:highlight w:val="none"/>
        </w:rPr>
      </w:pPr>
      <w:r>
        <w:rPr>
          <w:rFonts w:hint="eastAsia" w:ascii="宋体" w:hAnsi="宋体" w:eastAsia="宋体"/>
          <w:color w:val="auto"/>
          <w:sz w:val="24"/>
          <w:highlight w:val="none"/>
        </w:rPr>
        <w:t xml:space="preserve">缴纳代理费账户信息： </w:t>
      </w:r>
    </w:p>
    <w:p>
      <w:pPr>
        <w:spacing w:line="360" w:lineRule="auto"/>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开户名：</w:t>
      </w:r>
      <w:r>
        <w:rPr>
          <w:rFonts w:hint="eastAsia" w:ascii="宋体" w:hAnsi="宋体"/>
          <w:bCs/>
          <w:color w:val="auto"/>
          <w:sz w:val="24"/>
          <w:highlight w:val="none"/>
          <w:lang w:eastAsia="zh-CN"/>
        </w:rPr>
        <w:t>福建泓武招标有限公司</w:t>
      </w:r>
    </w:p>
    <w:p>
      <w:pPr>
        <w:pStyle w:val="154"/>
        <w:spacing w:line="360" w:lineRule="auto"/>
        <w:ind w:firstLine="480" w:firstLineChars="200"/>
        <w:textAlignment w:val="baseline"/>
        <w:rPr>
          <w:rFonts w:hint="eastAsia" w:hAnsi="宋体"/>
          <w:color w:val="auto"/>
          <w:highlight w:val="none"/>
        </w:rPr>
      </w:pPr>
      <w:r>
        <w:rPr>
          <w:rFonts w:hint="eastAsia" w:hAnsi="宋体"/>
          <w:color w:val="auto"/>
          <w:highlight w:val="none"/>
        </w:rPr>
        <w:t>开户行：中国银行股份有限公司福州市鼓楼支行</w:t>
      </w:r>
    </w:p>
    <w:p>
      <w:pPr>
        <w:pStyle w:val="154"/>
        <w:spacing w:line="360" w:lineRule="auto"/>
        <w:ind w:firstLine="480" w:firstLineChars="200"/>
        <w:textAlignment w:val="baseline"/>
        <w:rPr>
          <w:rFonts w:hint="eastAsia" w:hAnsi="宋体" w:eastAsia="宋体"/>
          <w:bCs/>
          <w:color w:val="auto"/>
          <w:kern w:val="2"/>
          <w:highlight w:val="none"/>
          <w:lang w:val="en-US" w:eastAsia="zh-CN"/>
        </w:rPr>
      </w:pPr>
      <w:r>
        <w:rPr>
          <w:rFonts w:hint="eastAsia" w:hAnsi="宋体"/>
          <w:bCs/>
          <w:color w:val="auto"/>
          <w:kern w:val="2"/>
          <w:highlight w:val="none"/>
        </w:rPr>
        <w:t>账  号：428673312013</w:t>
      </w:r>
    </w:p>
    <w:p>
      <w:pPr>
        <w:spacing w:line="360" w:lineRule="auto"/>
        <w:rPr>
          <w:rFonts w:ascii="宋体" w:hAnsi="宋体"/>
          <w:b/>
          <w:bCs/>
          <w:color w:val="auto"/>
          <w:sz w:val="24"/>
          <w:highlight w:val="none"/>
          <w:shd w:val="clear" w:color="auto" w:fill="FFFFFF"/>
        </w:rPr>
      </w:pPr>
      <w:r>
        <w:rPr>
          <w:rFonts w:hint="eastAsia" w:ascii="宋体" w:hAnsi="宋体"/>
          <w:b/>
          <w:bCs/>
          <w:color w:val="auto"/>
          <w:sz w:val="24"/>
          <w:highlight w:val="none"/>
        </w:rPr>
        <w:t>（十一）采购人联系方式</w:t>
      </w:r>
    </w:p>
    <w:p>
      <w:pPr>
        <w:spacing w:line="360" w:lineRule="auto"/>
        <w:ind w:firstLine="480"/>
        <w:rPr>
          <w:rFonts w:hint="eastAsia" w:ascii="宋体" w:hAnsi="宋体" w:eastAsia="宋体"/>
          <w:color w:val="auto"/>
          <w:sz w:val="24"/>
          <w:highlight w:val="none"/>
          <w:lang w:eastAsia="zh-CN"/>
        </w:rPr>
      </w:pPr>
      <w:r>
        <w:rPr>
          <w:rFonts w:hint="eastAsia" w:ascii="宋体" w:hAnsi="宋体"/>
          <w:color w:val="auto"/>
          <w:sz w:val="24"/>
          <w:highlight w:val="none"/>
        </w:rPr>
        <w:t>采购人：</w:t>
      </w:r>
      <w:r>
        <w:rPr>
          <w:rFonts w:hint="eastAsia" w:ascii="宋体" w:hAnsi="宋体"/>
          <w:color w:val="auto"/>
          <w:sz w:val="24"/>
          <w:highlight w:val="none"/>
          <w:lang w:eastAsia="zh-CN"/>
        </w:rPr>
        <w:t>福建省福清监狱</w:t>
      </w:r>
    </w:p>
    <w:p>
      <w:pPr>
        <w:spacing w:line="360" w:lineRule="auto"/>
        <w:ind w:firstLine="480"/>
        <w:rPr>
          <w:rFonts w:ascii="宋体" w:hAnsi="宋体"/>
          <w:color w:val="auto"/>
          <w:sz w:val="24"/>
          <w:highlight w:val="none"/>
        </w:rPr>
      </w:pPr>
      <w:r>
        <w:rPr>
          <w:rFonts w:hint="eastAsia" w:ascii="宋体" w:hAnsi="宋体"/>
          <w:color w:val="auto"/>
          <w:sz w:val="24"/>
          <w:highlight w:val="none"/>
        </w:rPr>
        <w:t>地  址：</w:t>
      </w:r>
      <w:r>
        <w:rPr>
          <w:rFonts w:hint="eastAsia" w:ascii="宋体" w:hAnsi="宋体" w:eastAsia="宋体"/>
          <w:color w:val="auto"/>
          <w:sz w:val="24"/>
          <w:szCs w:val="24"/>
          <w:highlight w:val="none"/>
          <w:u w:val="none"/>
        </w:rPr>
        <w:t>福建省福州市福清市镜洋镇北张口下施村下施101号福清监狱</w:t>
      </w:r>
      <w:r>
        <w:rPr>
          <w:rFonts w:hint="eastAsia" w:ascii="宋体" w:hAnsi="宋体"/>
          <w:color w:val="auto"/>
          <w:sz w:val="24"/>
          <w:highlight w:val="none"/>
        </w:rPr>
        <w:t>　</w:t>
      </w:r>
      <w:r>
        <w:rPr>
          <w:rFonts w:hint="eastAsia"/>
          <w:color w:val="auto"/>
          <w:highlight w:val="none"/>
        </w:rPr>
        <w:t>　</w:t>
      </w:r>
    </w:p>
    <w:p>
      <w:pPr>
        <w:spacing w:line="360" w:lineRule="auto"/>
        <w:ind w:firstLine="480" w:firstLineChars="200"/>
        <w:rPr>
          <w:rFonts w:hint="eastAsia" w:ascii="宋体" w:hAnsi="宋体" w:eastAsia="宋体"/>
          <w:color w:val="auto"/>
          <w:sz w:val="24"/>
          <w:highlight w:val="none"/>
          <w:lang w:val="en-US" w:eastAsia="zh-CN"/>
        </w:rPr>
      </w:pPr>
      <w:r>
        <w:rPr>
          <w:rFonts w:hint="eastAsia" w:ascii="宋体" w:hAnsi="宋体"/>
          <w:color w:val="auto"/>
          <w:sz w:val="24"/>
          <w:highlight w:val="none"/>
        </w:rPr>
        <w:t>联系人：</w:t>
      </w:r>
      <w:r>
        <w:rPr>
          <w:rFonts w:hint="eastAsia" w:ascii="宋体" w:hAnsi="宋体"/>
          <w:color w:val="auto"/>
          <w:sz w:val="24"/>
          <w:highlight w:val="none"/>
          <w:lang w:eastAsia="zh-CN"/>
        </w:rPr>
        <w:t>何先生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联系方式：</w:t>
      </w:r>
      <w:r>
        <w:rPr>
          <w:rFonts w:hint="eastAsia" w:ascii="宋体" w:hAnsi="宋体"/>
          <w:color w:val="auto"/>
          <w:sz w:val="24"/>
          <w:highlight w:val="none"/>
          <w:lang w:val="en-US" w:eastAsia="zh-CN"/>
        </w:rPr>
        <w:t>13905903700</w:t>
      </w:r>
    </w:p>
    <w:p>
      <w:pPr>
        <w:pStyle w:val="44"/>
        <w:spacing w:after="0" w:line="360" w:lineRule="auto"/>
        <w:ind w:left="0" w:leftChars="0" w:firstLine="0" w:firstLineChars="0"/>
        <w:rPr>
          <w:b/>
          <w:bCs/>
          <w:color w:val="auto"/>
          <w:sz w:val="24"/>
          <w:highlight w:val="none"/>
          <w:shd w:val="clear" w:color="auto" w:fill="FFFFFF"/>
        </w:rPr>
      </w:pPr>
      <w:r>
        <w:rPr>
          <w:rFonts w:hint="eastAsia"/>
          <w:b/>
          <w:bCs/>
          <w:color w:val="auto"/>
          <w:sz w:val="24"/>
          <w:highlight w:val="none"/>
        </w:rPr>
        <w:t>（十二）采购代理机构联系方式</w:t>
      </w:r>
    </w:p>
    <w:p>
      <w:pPr>
        <w:spacing w:line="360" w:lineRule="auto"/>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采购代理机构：</w:t>
      </w:r>
      <w:r>
        <w:rPr>
          <w:rFonts w:hint="eastAsia" w:ascii="宋体" w:hAnsi="宋体"/>
          <w:bCs/>
          <w:color w:val="auto"/>
          <w:sz w:val="24"/>
          <w:highlight w:val="none"/>
          <w:lang w:eastAsia="zh-CN"/>
        </w:rPr>
        <w:t>福建泓武招标有限公司</w:t>
      </w:r>
    </w:p>
    <w:p>
      <w:pPr>
        <w:tabs>
          <w:tab w:val="left" w:pos="2775"/>
        </w:tabs>
        <w:spacing w:line="360" w:lineRule="auto"/>
        <w:ind w:firstLine="480"/>
        <w:rPr>
          <w:rFonts w:hint="eastAsia" w:ascii="宋体" w:hAnsi="宋体"/>
          <w:color w:val="auto"/>
          <w:sz w:val="24"/>
          <w:highlight w:val="none"/>
        </w:rPr>
      </w:pPr>
      <w:r>
        <w:rPr>
          <w:rFonts w:hint="eastAsia" w:ascii="宋体" w:hAnsi="宋体"/>
          <w:color w:val="auto"/>
          <w:sz w:val="24"/>
          <w:highlight w:val="none"/>
        </w:rPr>
        <w:t>地  址：福建省福州市秀山路索高广场1号楼二层206单元</w:t>
      </w:r>
    </w:p>
    <w:p>
      <w:pPr>
        <w:tabs>
          <w:tab w:val="left" w:pos="2775"/>
        </w:tabs>
        <w:spacing w:line="360" w:lineRule="auto"/>
        <w:ind w:firstLine="480"/>
        <w:rPr>
          <w:rFonts w:hint="eastAsia" w:ascii="宋体" w:hAnsi="宋体" w:eastAsia="宋体"/>
          <w:color w:val="auto"/>
          <w:sz w:val="24"/>
          <w:highlight w:val="none"/>
          <w:lang w:eastAsia="zh-CN"/>
        </w:rPr>
      </w:pPr>
      <w:r>
        <w:rPr>
          <w:rFonts w:hint="eastAsia" w:ascii="宋体" w:hAnsi="宋体"/>
          <w:color w:val="auto"/>
          <w:sz w:val="24"/>
          <w:highlight w:val="none"/>
        </w:rPr>
        <w:t>邮  编：</w:t>
      </w:r>
      <w:r>
        <w:rPr>
          <w:rFonts w:hint="eastAsia" w:ascii="宋体" w:hAnsi="宋体"/>
          <w:bCs/>
          <w:color w:val="auto"/>
          <w:sz w:val="24"/>
          <w:highlight w:val="none"/>
        </w:rPr>
        <w:t>3500</w:t>
      </w:r>
      <w:r>
        <w:rPr>
          <w:rFonts w:hint="eastAsia" w:ascii="宋体" w:hAnsi="宋体"/>
          <w:bCs/>
          <w:color w:val="auto"/>
          <w:sz w:val="24"/>
          <w:highlight w:val="none"/>
          <w:lang w:val="en-US" w:eastAsia="zh-CN"/>
        </w:rPr>
        <w:t>11</w:t>
      </w:r>
    </w:p>
    <w:p>
      <w:pPr>
        <w:spacing w:line="360" w:lineRule="auto"/>
        <w:ind w:firstLine="480"/>
        <w:rPr>
          <w:rFonts w:hint="default" w:ascii="宋体" w:hAnsi="宋体" w:eastAsia="宋体"/>
          <w:bCs/>
          <w:color w:val="auto"/>
          <w:sz w:val="24"/>
          <w:highlight w:val="none"/>
          <w:lang w:val="en-US" w:eastAsia="zh-CN"/>
        </w:rPr>
      </w:pPr>
      <w:r>
        <w:rPr>
          <w:rFonts w:hint="eastAsia" w:ascii="宋体" w:hAnsi="宋体"/>
          <w:color w:val="auto"/>
          <w:sz w:val="24"/>
          <w:highlight w:val="none"/>
        </w:rPr>
        <w:t>电  话：</w:t>
      </w:r>
      <w:r>
        <w:rPr>
          <w:rFonts w:hint="eastAsia" w:ascii="宋体" w:hAnsi="宋体"/>
          <w:bCs/>
          <w:color w:val="auto"/>
          <w:sz w:val="24"/>
          <w:highlight w:val="none"/>
        </w:rPr>
        <w:t>0591-</w:t>
      </w:r>
      <w:r>
        <w:rPr>
          <w:rFonts w:hint="eastAsia" w:ascii="宋体" w:hAnsi="宋体"/>
          <w:bCs/>
          <w:color w:val="auto"/>
          <w:sz w:val="24"/>
          <w:highlight w:val="none"/>
          <w:lang w:val="en-US" w:eastAsia="zh-CN"/>
        </w:rPr>
        <w:t>87509888</w:t>
      </w:r>
    </w:p>
    <w:p>
      <w:pPr>
        <w:spacing w:line="360" w:lineRule="auto"/>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联系人：</w:t>
      </w:r>
      <w:r>
        <w:rPr>
          <w:rFonts w:hint="eastAsia" w:ascii="宋体" w:hAnsi="宋体"/>
          <w:color w:val="auto"/>
          <w:sz w:val="24"/>
          <w:highlight w:val="none"/>
          <w:lang w:val="en-US" w:eastAsia="zh-CN"/>
        </w:rPr>
        <w:t>许建纲</w:t>
      </w:r>
    </w:p>
    <w:p>
      <w:pPr>
        <w:widowControl/>
        <w:spacing w:line="360" w:lineRule="auto"/>
        <w:jc w:val="center"/>
        <w:rPr>
          <w:rFonts w:ascii="宋体" w:hAnsi="宋体"/>
          <w:b/>
          <w:bCs/>
          <w:color w:val="auto"/>
          <w:kern w:val="0"/>
          <w:sz w:val="28"/>
          <w:szCs w:val="28"/>
          <w:highlight w:val="none"/>
        </w:rPr>
      </w:pPr>
      <w:r>
        <w:rPr>
          <w:rFonts w:hint="eastAsia" w:ascii="宋体" w:hAnsi="宋体"/>
          <w:b/>
          <w:bCs/>
          <w:color w:val="auto"/>
          <w:kern w:val="0"/>
          <w:sz w:val="28"/>
          <w:szCs w:val="28"/>
          <w:highlight w:val="none"/>
        </w:rPr>
        <w:br w:type="page"/>
      </w:r>
      <w:r>
        <w:rPr>
          <w:rFonts w:hint="eastAsia" w:ascii="宋体" w:hAnsi="宋体"/>
          <w:b/>
          <w:bCs/>
          <w:color w:val="auto"/>
          <w:kern w:val="0"/>
          <w:sz w:val="28"/>
          <w:szCs w:val="28"/>
          <w:highlight w:val="none"/>
        </w:rPr>
        <w:t>二、竞价内容及要求</w:t>
      </w:r>
    </w:p>
    <w:p>
      <w:pPr>
        <w:snapToGrid w:val="0"/>
        <w:spacing w:before="75" w:beforeAutospacing="0" w:after="75" w:afterAutospacing="0" w:line="420" w:lineRule="exact"/>
        <w:ind w:right="168" w:rightChars="80"/>
        <w:outlineLvl w:val="1"/>
        <w:rPr>
          <w:rFonts w:hint="eastAsia" w:ascii="宋体" w:hAnsi="宋体" w:eastAsia="宋体" w:cs="宋体"/>
          <w:b/>
          <w:bCs/>
          <w:color w:val="auto"/>
          <w:sz w:val="28"/>
          <w:szCs w:val="28"/>
          <w:highlight w:val="none"/>
        </w:rPr>
      </w:pPr>
      <w:r>
        <w:rPr>
          <w:rFonts w:hint="eastAsia" w:ascii="宋体" w:hAnsi="宋体" w:eastAsia="宋体" w:cs="宋体"/>
          <w:b/>
          <w:color w:val="auto"/>
          <w:sz w:val="28"/>
          <w:szCs w:val="28"/>
          <w:highlight w:val="none"/>
        </w:rPr>
        <w:t>（一）</w:t>
      </w:r>
      <w:r>
        <w:rPr>
          <w:rFonts w:hint="eastAsia" w:ascii="宋体" w:hAnsi="宋体" w:eastAsia="宋体" w:cs="宋体"/>
          <w:b/>
          <w:bCs/>
          <w:color w:val="auto"/>
          <w:sz w:val="28"/>
          <w:szCs w:val="28"/>
          <w:highlight w:val="none"/>
        </w:rPr>
        <w:t>采购标的一览表</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152"/>
        <w:gridCol w:w="721"/>
        <w:gridCol w:w="1421"/>
        <w:gridCol w:w="803"/>
        <w:gridCol w:w="1826"/>
        <w:gridCol w:w="976"/>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29" w:type="dxa"/>
            <w:noWrap w:val="0"/>
            <w:vAlign w:val="center"/>
          </w:tcPr>
          <w:p>
            <w:pPr>
              <w:spacing w:line="400" w:lineRule="exact"/>
              <w:jc w:val="center"/>
              <w:rPr>
                <w:rFonts w:hint="eastAsia" w:asci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lang w:eastAsia="zh-CN"/>
              </w:rPr>
              <w:t>合同包</w:t>
            </w:r>
          </w:p>
        </w:tc>
        <w:tc>
          <w:tcPr>
            <w:tcW w:w="1152" w:type="dxa"/>
            <w:noWrap w:val="0"/>
            <w:vAlign w:val="center"/>
          </w:tcPr>
          <w:p>
            <w:pPr>
              <w:spacing w:line="400" w:lineRule="exact"/>
              <w:jc w:val="center"/>
              <w:rPr>
                <w:rFonts w:ascii="宋体" w:eastAsia="宋体" w:cs="宋体"/>
                <w:bCs/>
                <w:color w:val="auto"/>
                <w:kern w:val="0"/>
                <w:sz w:val="24"/>
                <w:szCs w:val="24"/>
                <w:highlight w:val="none"/>
              </w:rPr>
            </w:pPr>
            <w:r>
              <w:rPr>
                <w:rFonts w:hint="eastAsia" w:ascii="宋体" w:hAnsi="宋体" w:eastAsia="宋体" w:cs="宋体"/>
                <w:color w:val="auto"/>
                <w:sz w:val="24"/>
                <w:szCs w:val="24"/>
                <w:highlight w:val="none"/>
              </w:rPr>
              <w:t>采购标的</w:t>
            </w:r>
          </w:p>
        </w:tc>
        <w:tc>
          <w:tcPr>
            <w:tcW w:w="721" w:type="dxa"/>
            <w:noWrap w:val="0"/>
            <w:vAlign w:val="center"/>
          </w:tcPr>
          <w:p>
            <w:pPr>
              <w:spacing w:line="400" w:lineRule="exact"/>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数量</w:t>
            </w:r>
          </w:p>
        </w:tc>
        <w:tc>
          <w:tcPr>
            <w:tcW w:w="1421" w:type="dxa"/>
            <w:noWrap w:val="0"/>
            <w:vAlign w:val="center"/>
          </w:tcPr>
          <w:p>
            <w:pPr>
              <w:widowControl/>
              <w:jc w:val="center"/>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合同包预算</w:t>
            </w:r>
            <w:r>
              <w:rPr>
                <w:rFonts w:hint="eastAsia" w:ascii="宋体" w:hAnsi="宋体" w:eastAsia="宋体" w:cs="宋体"/>
                <w:color w:val="auto"/>
                <w:kern w:val="0"/>
                <w:sz w:val="24"/>
                <w:szCs w:val="24"/>
                <w:highlight w:val="none"/>
              </w:rPr>
              <w:t>（元）</w:t>
            </w:r>
          </w:p>
        </w:tc>
        <w:tc>
          <w:tcPr>
            <w:tcW w:w="803" w:type="dxa"/>
            <w:noWrap w:val="0"/>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竞价</w:t>
            </w:r>
            <w:r>
              <w:rPr>
                <w:rFonts w:hint="eastAsia" w:ascii="宋体" w:hAnsi="宋体" w:eastAsia="宋体" w:cs="宋体"/>
                <w:color w:val="auto"/>
                <w:kern w:val="0"/>
                <w:sz w:val="24"/>
                <w:szCs w:val="24"/>
                <w:highlight w:val="none"/>
              </w:rPr>
              <w:t>保证金</w:t>
            </w:r>
          </w:p>
        </w:tc>
        <w:tc>
          <w:tcPr>
            <w:tcW w:w="1826" w:type="dxa"/>
            <w:noWrap w:val="0"/>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技术参数</w:t>
            </w:r>
          </w:p>
        </w:tc>
        <w:tc>
          <w:tcPr>
            <w:tcW w:w="976" w:type="dxa"/>
            <w:noWrap w:val="0"/>
            <w:vAlign w:val="center"/>
          </w:tcPr>
          <w:p>
            <w:pPr>
              <w:spacing w:line="400" w:lineRule="exact"/>
              <w:jc w:val="center"/>
              <w:rPr>
                <w:rFonts w:ascii="宋体" w:eastAsia="宋体" w:cs="宋体"/>
                <w:bCs/>
                <w:color w:val="auto"/>
                <w:kern w:val="0"/>
                <w:sz w:val="24"/>
                <w:szCs w:val="24"/>
                <w:highlight w:val="none"/>
              </w:rPr>
            </w:pPr>
            <w:r>
              <w:rPr>
                <w:rFonts w:hint="eastAsia" w:ascii="宋体" w:eastAsia="宋体" w:cs="宋体"/>
                <w:bCs/>
                <w:color w:val="auto"/>
                <w:kern w:val="0"/>
                <w:sz w:val="24"/>
                <w:szCs w:val="24"/>
                <w:highlight w:val="none"/>
                <w:lang w:eastAsia="zh-CN"/>
              </w:rPr>
              <w:t>交付</w:t>
            </w:r>
            <w:r>
              <w:rPr>
                <w:rFonts w:hint="eastAsia" w:ascii="宋体" w:eastAsia="宋体" w:cs="宋体"/>
                <w:bCs/>
                <w:color w:val="auto"/>
                <w:kern w:val="0"/>
                <w:sz w:val="24"/>
                <w:szCs w:val="24"/>
                <w:highlight w:val="none"/>
              </w:rPr>
              <w:t>地点</w:t>
            </w:r>
          </w:p>
        </w:tc>
        <w:tc>
          <w:tcPr>
            <w:tcW w:w="2326" w:type="dxa"/>
            <w:noWrap w:val="0"/>
            <w:vAlign w:val="center"/>
          </w:tcPr>
          <w:p>
            <w:pPr>
              <w:spacing w:line="400" w:lineRule="exact"/>
              <w:jc w:val="center"/>
              <w:rPr>
                <w:rFonts w:ascii="宋体" w:eastAsia="宋体" w:cs="宋体"/>
                <w:bCs/>
                <w:color w:val="auto"/>
                <w:kern w:val="0"/>
                <w:sz w:val="24"/>
                <w:szCs w:val="24"/>
                <w:highlight w:val="none"/>
              </w:rPr>
            </w:pPr>
            <w:r>
              <w:rPr>
                <w:rFonts w:hint="eastAsia" w:ascii="宋体" w:eastAsia="宋体" w:cs="宋体"/>
                <w:bCs/>
                <w:color w:val="auto"/>
                <w:kern w:val="0"/>
                <w:sz w:val="24"/>
                <w:szCs w:val="24"/>
                <w:highlight w:val="none"/>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29" w:type="dxa"/>
            <w:noWrap w:val="0"/>
            <w:vAlign w:val="center"/>
          </w:tcPr>
          <w:p>
            <w:pPr>
              <w:spacing w:line="400" w:lineRule="exact"/>
              <w:jc w:val="center"/>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w:t>
            </w:r>
          </w:p>
        </w:tc>
        <w:tc>
          <w:tcPr>
            <w:tcW w:w="1152" w:type="dxa"/>
            <w:noWrap w:val="0"/>
            <w:vAlign w:val="center"/>
          </w:tcPr>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终端安全管理和远程</w:t>
            </w:r>
          </w:p>
          <w:p>
            <w:pPr>
              <w:spacing w:line="40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教学</w:t>
            </w:r>
          </w:p>
        </w:tc>
        <w:tc>
          <w:tcPr>
            <w:tcW w:w="721" w:type="dxa"/>
            <w:noWrap w:val="0"/>
            <w:vAlign w:val="center"/>
          </w:tcPr>
          <w:p>
            <w:pPr>
              <w:spacing w:line="400" w:lineRule="exact"/>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1批</w:t>
            </w:r>
          </w:p>
        </w:tc>
        <w:tc>
          <w:tcPr>
            <w:tcW w:w="1421" w:type="dxa"/>
            <w:noWrap w:val="0"/>
            <w:vAlign w:val="center"/>
          </w:tcPr>
          <w:p>
            <w:pPr>
              <w:widowControl/>
              <w:jc w:val="center"/>
              <w:rPr>
                <w:rFonts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170000</w:t>
            </w:r>
            <w:r>
              <w:rPr>
                <w:rFonts w:hint="eastAsia" w:ascii="宋体" w:hAnsi="宋体" w:eastAsia="宋体" w:cs="宋体"/>
                <w:color w:val="auto"/>
                <w:kern w:val="0"/>
                <w:sz w:val="24"/>
                <w:szCs w:val="24"/>
                <w:highlight w:val="none"/>
              </w:rPr>
              <w:t>元</w:t>
            </w:r>
          </w:p>
        </w:tc>
        <w:tc>
          <w:tcPr>
            <w:tcW w:w="803" w:type="dxa"/>
            <w:noWrap w:val="0"/>
            <w:vAlign w:val="center"/>
          </w:tcPr>
          <w:p>
            <w:pPr>
              <w:widowControl/>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0</w:t>
            </w:r>
          </w:p>
        </w:tc>
        <w:tc>
          <w:tcPr>
            <w:tcW w:w="1826" w:type="dxa"/>
            <w:noWrap w:val="0"/>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详见</w:t>
            </w:r>
            <w:r>
              <w:rPr>
                <w:rFonts w:hint="eastAsia" w:ascii="宋体" w:hAnsi="宋体" w:eastAsia="宋体" w:cs="宋体"/>
                <w:bCs/>
                <w:color w:val="auto"/>
                <w:kern w:val="0"/>
                <w:sz w:val="24"/>
                <w:szCs w:val="24"/>
                <w:highlight w:val="none"/>
                <w:lang w:eastAsia="zh-CN"/>
              </w:rPr>
              <w:t>采购</w:t>
            </w:r>
            <w:r>
              <w:rPr>
                <w:rFonts w:hint="eastAsia" w:ascii="宋体" w:hAnsi="宋体" w:eastAsia="宋体" w:cs="宋体"/>
                <w:bCs/>
                <w:color w:val="auto"/>
                <w:kern w:val="0"/>
                <w:sz w:val="24"/>
                <w:szCs w:val="24"/>
                <w:highlight w:val="none"/>
              </w:rPr>
              <w:t>文件“</w:t>
            </w:r>
            <w:r>
              <w:rPr>
                <w:rFonts w:hint="eastAsia" w:ascii="宋体" w:hAnsi="宋体" w:eastAsia="宋体" w:cs="宋体"/>
                <w:bCs/>
                <w:color w:val="auto"/>
                <w:kern w:val="0"/>
                <w:sz w:val="24"/>
                <w:szCs w:val="24"/>
                <w:highlight w:val="none"/>
                <w:lang w:eastAsia="zh-CN"/>
              </w:rPr>
              <w:t>竞价</w:t>
            </w:r>
            <w:r>
              <w:rPr>
                <w:rFonts w:hint="eastAsia" w:ascii="宋体" w:hAnsi="宋体" w:eastAsia="宋体" w:cs="宋体"/>
                <w:bCs/>
                <w:color w:val="auto"/>
                <w:kern w:val="0"/>
                <w:sz w:val="24"/>
                <w:szCs w:val="24"/>
                <w:highlight w:val="none"/>
              </w:rPr>
              <w:t>内容及要求”</w:t>
            </w:r>
          </w:p>
        </w:tc>
        <w:tc>
          <w:tcPr>
            <w:tcW w:w="976" w:type="dxa"/>
            <w:noWrap w:val="0"/>
            <w:vAlign w:val="center"/>
          </w:tcPr>
          <w:p>
            <w:pPr>
              <w:spacing w:line="400" w:lineRule="exact"/>
              <w:jc w:val="center"/>
              <w:rPr>
                <w:rFonts w:hint="eastAsia" w:ascii="宋体" w:eastAsia="宋体" w:cs="宋体"/>
                <w:bCs/>
                <w:color w:val="auto"/>
                <w:kern w:val="0"/>
                <w:sz w:val="24"/>
                <w:szCs w:val="24"/>
                <w:highlight w:val="none"/>
              </w:rPr>
            </w:pPr>
            <w:r>
              <w:rPr>
                <w:rFonts w:hint="eastAsia" w:ascii="宋体" w:hAnsi="宋体" w:eastAsia="宋体" w:cs="宋体"/>
                <w:color w:val="auto"/>
                <w:sz w:val="24"/>
                <w:szCs w:val="24"/>
                <w:highlight w:val="none"/>
                <w:lang w:eastAsia="zh-CN"/>
              </w:rPr>
              <w:t>福建省福清监狱</w:t>
            </w:r>
          </w:p>
        </w:tc>
        <w:tc>
          <w:tcPr>
            <w:tcW w:w="2326" w:type="dxa"/>
            <w:noWrap w:val="0"/>
            <w:vAlign w:val="center"/>
          </w:tcPr>
          <w:p>
            <w:pPr>
              <w:spacing w:line="400" w:lineRule="exact"/>
              <w:jc w:val="center"/>
              <w:rPr>
                <w:rFonts w:hint="eastAsia" w:ascii="宋体" w:eastAsia="宋体" w:cs="宋体"/>
                <w:bCs/>
                <w:color w:val="auto"/>
                <w:kern w:val="0"/>
                <w:sz w:val="24"/>
                <w:szCs w:val="24"/>
                <w:highlight w:val="none"/>
              </w:rPr>
            </w:pPr>
            <w:r>
              <w:rPr>
                <w:rFonts w:hint="eastAsia" w:ascii="宋体" w:eastAsia="宋体" w:cs="宋体"/>
                <w:bCs/>
                <w:color w:val="auto"/>
                <w:kern w:val="0"/>
                <w:sz w:val="24"/>
                <w:szCs w:val="24"/>
                <w:highlight w:val="none"/>
              </w:rPr>
              <w:t>合同签订之日起</w:t>
            </w:r>
            <w:r>
              <w:rPr>
                <w:rFonts w:hint="eastAsia" w:ascii="宋体" w:cs="宋体"/>
                <w:bCs/>
                <w:color w:val="auto"/>
                <w:kern w:val="0"/>
                <w:sz w:val="24"/>
                <w:szCs w:val="24"/>
                <w:highlight w:val="none"/>
                <w:lang w:val="en-US" w:eastAsia="zh-CN"/>
              </w:rPr>
              <w:t>15</w:t>
            </w:r>
            <w:r>
              <w:rPr>
                <w:rFonts w:hint="eastAsia" w:ascii="宋体" w:eastAsia="宋体" w:cs="宋体"/>
                <w:bCs/>
                <w:color w:val="auto"/>
                <w:kern w:val="0"/>
                <w:sz w:val="24"/>
                <w:szCs w:val="24"/>
                <w:highlight w:val="none"/>
              </w:rPr>
              <w:t>日内供货并安装调试完毕</w:t>
            </w:r>
          </w:p>
        </w:tc>
      </w:tr>
    </w:tbl>
    <w:p>
      <w:pPr>
        <w:numPr>
          <w:ilvl w:val="0"/>
          <w:numId w:val="0"/>
        </w:numPr>
        <w:spacing w:line="480" w:lineRule="exact"/>
        <w:ind w:firstLine="480" w:firstLineChars="200"/>
        <w:rPr>
          <w:rFonts w:hint="eastAsia" w:ascii="新宋体" w:hAnsi="新宋体" w:eastAsia="新宋体" w:cs="新宋体"/>
          <w:color w:val="auto"/>
          <w:sz w:val="24"/>
          <w:szCs w:val="24"/>
          <w:highlight w:val="none"/>
        </w:rPr>
      </w:pPr>
    </w:p>
    <w:p>
      <w:pPr>
        <w:numPr>
          <w:ilvl w:val="0"/>
          <w:numId w:val="0"/>
        </w:numPr>
        <w:spacing w:line="480" w:lineRule="exact"/>
        <w:ind w:firstLine="0" w:firstLineChars="0"/>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注</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1、报价人可按合同包报价，对同一合同包所有品目号内容报价时必须完整，否则视为无效投标。评标与授标以合同包为单位。成交供应商不得转包他人，若发现转包，采购人有权终止协议。</w:t>
      </w:r>
    </w:p>
    <w:p>
      <w:pPr>
        <w:widowControl/>
        <w:spacing w:line="360" w:lineRule="auto"/>
        <w:ind w:firstLine="480" w:firstLineChars="200"/>
        <w:jc w:val="left"/>
        <w:rPr>
          <w:rFonts w:hint="eastAsia" w:ascii="宋体" w:hAnsi="宋体"/>
          <w:color w:val="auto"/>
          <w:sz w:val="24"/>
          <w:highlight w:val="none"/>
        </w:rPr>
      </w:pPr>
      <w:r>
        <w:rPr>
          <w:rFonts w:hint="eastAsia" w:ascii="新宋体" w:hAnsi="新宋体" w:eastAsia="新宋体" w:cs="新宋体"/>
          <w:color w:val="auto"/>
          <w:sz w:val="24"/>
          <w:szCs w:val="24"/>
          <w:highlight w:val="none"/>
        </w:rPr>
        <w:t>2、</w:t>
      </w:r>
      <w:r>
        <w:rPr>
          <w:rFonts w:hint="eastAsia" w:ascii="宋体" w:hAnsi="宋体"/>
          <w:color w:val="auto"/>
          <w:sz w:val="24"/>
          <w:highlight w:val="none"/>
          <w:lang w:eastAsia="zh-CN"/>
        </w:rPr>
        <w:t>竞价人报价应包含</w:t>
      </w:r>
      <w:r>
        <w:rPr>
          <w:rFonts w:hint="eastAsia" w:ascii="宋体" w:hAnsi="宋体"/>
          <w:color w:val="auto"/>
          <w:sz w:val="24"/>
          <w:highlight w:val="none"/>
        </w:rPr>
        <w:t>本次采购项目提供货物、服务，</w:t>
      </w:r>
      <w:r>
        <w:rPr>
          <w:rFonts w:hint="eastAsia" w:ascii="宋体" w:hAnsi="宋体"/>
          <w:color w:val="auto"/>
          <w:sz w:val="24"/>
          <w:highlight w:val="none"/>
          <w:lang w:eastAsia="zh-CN"/>
        </w:rPr>
        <w:t>以及</w:t>
      </w:r>
      <w:r>
        <w:rPr>
          <w:rFonts w:hint="eastAsia" w:ascii="宋体" w:hAnsi="宋体"/>
          <w:color w:val="auto"/>
          <w:sz w:val="24"/>
          <w:highlight w:val="none"/>
        </w:rPr>
        <w:t>可能发生的费用，应包括报价包含提供</w:t>
      </w:r>
      <w:r>
        <w:rPr>
          <w:rFonts w:hint="eastAsia" w:ascii="宋体" w:hAnsi="宋体"/>
          <w:color w:val="auto"/>
          <w:sz w:val="24"/>
          <w:highlight w:val="none"/>
          <w:lang w:eastAsia="zh-CN"/>
        </w:rPr>
        <w:t>货物</w:t>
      </w:r>
      <w:r>
        <w:rPr>
          <w:rFonts w:hint="eastAsia" w:ascii="宋体" w:hAnsi="宋体"/>
          <w:color w:val="auto"/>
          <w:sz w:val="24"/>
          <w:highlight w:val="none"/>
        </w:rPr>
        <w:t>、服务，以及可能发生的费用，</w:t>
      </w:r>
      <w:r>
        <w:rPr>
          <w:rFonts w:hint="eastAsia" w:ascii="宋体" w:hAnsi="宋体"/>
          <w:color w:val="auto"/>
          <w:sz w:val="24"/>
          <w:highlight w:val="none"/>
          <w:lang w:eastAsia="zh-CN"/>
        </w:rPr>
        <w:t>应包括</w:t>
      </w:r>
      <w:r>
        <w:rPr>
          <w:rFonts w:hint="eastAsia" w:ascii="宋体" w:hAnsi="宋体"/>
          <w:color w:val="auto"/>
          <w:sz w:val="24"/>
          <w:highlight w:val="none"/>
        </w:rPr>
        <w:t>服务内容、运输、产品检验检测、备品备件、安装调试费、税费、售后服务、培训、验收等项目相关的一切费用。</w:t>
      </w:r>
    </w:p>
    <w:p>
      <w:pPr>
        <w:numPr>
          <w:ilvl w:val="0"/>
          <w:numId w:val="0"/>
        </w:numPr>
        <w:spacing w:line="480" w:lineRule="exact"/>
        <w:ind w:firstLine="480" w:firstLineChars="200"/>
        <w:rPr>
          <w:rFonts w:hint="eastAsia" w:ascii="新宋体" w:hAnsi="新宋体" w:eastAsia="新宋体" w:cs="新宋体"/>
          <w:color w:val="auto"/>
          <w:sz w:val="24"/>
          <w:szCs w:val="24"/>
          <w:highlight w:val="none"/>
        </w:rPr>
      </w:pPr>
      <w:r>
        <w:rPr>
          <w:rFonts w:hint="eastAsia" w:ascii="新宋体" w:hAnsi="新宋体" w:eastAsia="新宋体" w:cs="新宋体"/>
          <w:b w:val="0"/>
          <w:bCs w:val="0"/>
          <w:color w:val="auto"/>
          <w:sz w:val="24"/>
          <w:szCs w:val="24"/>
          <w:highlight w:val="none"/>
          <w:lang w:val="en-US" w:eastAsia="zh-CN"/>
        </w:rPr>
        <w:t>3、</w:t>
      </w:r>
      <w:r>
        <w:rPr>
          <w:rFonts w:hint="eastAsia" w:ascii="新宋体" w:hAnsi="新宋体" w:eastAsia="新宋体" w:cs="新宋体"/>
          <w:color w:val="auto"/>
          <w:sz w:val="24"/>
          <w:szCs w:val="24"/>
          <w:highlight w:val="none"/>
          <w:lang w:eastAsia="zh-CN"/>
        </w:rPr>
        <w:t>报价人</w:t>
      </w:r>
      <w:r>
        <w:rPr>
          <w:rFonts w:hint="eastAsia" w:ascii="新宋体" w:hAnsi="新宋体" w:eastAsia="新宋体" w:cs="新宋体"/>
          <w:color w:val="auto"/>
          <w:sz w:val="24"/>
          <w:szCs w:val="24"/>
          <w:highlight w:val="none"/>
        </w:rPr>
        <w:t>所投产品有国家强制性要求或认证的，必须提供相关的证明文件或证书复印件</w:t>
      </w:r>
      <w:r>
        <w:rPr>
          <w:rFonts w:hint="eastAsia" w:ascii="新宋体" w:hAnsi="新宋体" w:eastAsia="新宋体" w:cs="新宋体"/>
          <w:color w:val="auto"/>
          <w:sz w:val="24"/>
          <w:szCs w:val="24"/>
          <w:highlight w:val="none"/>
          <w:lang w:eastAsia="zh-CN"/>
        </w:rPr>
        <w:t>或提供承诺函，承诺产品交付时提供原件供采购人核验</w:t>
      </w:r>
      <w:r>
        <w:rPr>
          <w:rFonts w:hint="eastAsia" w:ascii="新宋体" w:hAnsi="新宋体" w:eastAsia="新宋体" w:cs="新宋体"/>
          <w:color w:val="auto"/>
          <w:sz w:val="24"/>
          <w:szCs w:val="24"/>
          <w:highlight w:val="none"/>
        </w:rPr>
        <w:t>。</w:t>
      </w:r>
    </w:p>
    <w:p>
      <w:pPr>
        <w:widowControl/>
        <w:snapToGrid w:val="0"/>
        <w:spacing w:before="75" w:after="75" w:line="420" w:lineRule="exact"/>
        <w:ind w:right="168" w:rightChars="80" w:firstLine="0" w:firstLineChars="0"/>
        <w:textAlignment w:val="auto"/>
        <w:outlineLvl w:val="1"/>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（二）</w:t>
      </w:r>
      <w:r>
        <w:rPr>
          <w:rFonts w:hint="eastAsia" w:ascii="宋体" w:hAnsi="宋体" w:eastAsia="宋体" w:cs="宋体"/>
          <w:b/>
          <w:bCs/>
          <w:color w:val="auto"/>
          <w:kern w:val="2"/>
          <w:sz w:val="28"/>
          <w:szCs w:val="28"/>
          <w:highlight w:val="none"/>
        </w:rPr>
        <w:t>采购需求：</w:t>
      </w:r>
    </w:p>
    <w:p>
      <w:pPr>
        <w:widowControl/>
        <w:spacing w:before="75" w:beforeAutospacing="0" w:after="75" w:afterAutospacing="0" w:line="420" w:lineRule="atLeast"/>
        <w:ind w:firstLine="240"/>
        <w:jc w:val="left"/>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 xml:space="preserve">   1.项目概况：</w:t>
      </w:r>
      <w:r>
        <w:rPr>
          <w:rFonts w:hint="eastAsia" w:ascii="宋体" w:hAnsi="宋体" w:eastAsia="宋体" w:cs="宋体"/>
          <w:kern w:val="0"/>
          <w:sz w:val="24"/>
          <w:szCs w:val="24"/>
          <w:highlight w:val="none"/>
          <w:lang w:val="en-US" w:eastAsia="zh-CN" w:bidi="ar-SA"/>
        </w:rPr>
        <w:br w:type="textWrapping"/>
      </w:r>
      <w:r>
        <w:rPr>
          <w:rFonts w:hint="eastAsia" w:ascii="宋体" w:hAnsi="宋体" w:eastAsia="宋体" w:cs="宋体"/>
          <w:kern w:val="0"/>
          <w:sz w:val="24"/>
          <w:szCs w:val="24"/>
          <w:highlight w:val="none"/>
          <w:lang w:val="en-US" w:eastAsia="zh-CN" w:bidi="ar-SA"/>
        </w:rPr>
        <w:t xml:space="preserve"> 1.1 本章内容是根据采购项目的实际需求制定的。 </w:t>
      </w:r>
    </w:p>
    <w:p>
      <w:pPr>
        <w:widowControl/>
        <w:spacing w:before="75" w:beforeAutospacing="0" w:after="75" w:afterAutospacing="0" w:line="420" w:lineRule="atLeast"/>
        <w:ind w:firstLine="240"/>
        <w:jc w:val="left"/>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 xml:space="preserve">1.2 货物必须为合格产品，质量达到国家有关标准，成交供应商供货时应当提供有关货物的合格证明材料等。 </w:t>
      </w:r>
    </w:p>
    <w:p>
      <w:pPr>
        <w:widowControl/>
        <w:spacing w:before="75" w:beforeAutospacing="0" w:after="75" w:afterAutospacing="0" w:line="420" w:lineRule="atLeast"/>
        <w:ind w:firstLine="240"/>
        <w:jc w:val="left"/>
        <w:textAlignment w:val="baseline"/>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1.3 供应商应保证货物是全新、未使用过的合格产品并完全符合合同规定的质量、规格和性能的要求。成交供应商应保证所提供的货物经正确安装、正常运转和保养后，在其使用寿命期内应具有满意的性能。在货物质量保证期内成交供应商应对由于设计、工艺或者材料的缺陷而发生的任何不足或者故障负责。所投产品应提供详细的技术资料，竞价文件有要求提供检测报告的，应提供检测报告等详细资料。</w:t>
      </w:r>
    </w:p>
    <w:p>
      <w:pPr>
        <w:widowControl/>
        <w:spacing w:before="75" w:beforeAutospacing="0" w:after="75" w:afterAutospacing="0" w:line="420" w:lineRule="atLeast"/>
        <w:ind w:firstLine="240"/>
        <w:jc w:val="left"/>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highlight w:val="none"/>
          <w:lang w:val="en-US" w:eastAsia="zh-CN" w:bidi="ar-SA"/>
        </w:rPr>
        <w:t>2、以下“（三）技术要求”及“（四）商务条件”中的内容均为不允许负偏离的实质性要求，若供应商不满足，其响应无效。</w:t>
      </w:r>
    </w:p>
    <w:p>
      <w:pPr>
        <w:pStyle w:val="2"/>
        <w:rPr>
          <w:rFonts w:hint="eastAsia" w:eastAsia="新宋体"/>
          <w:lang w:eastAsia="zh-CN"/>
        </w:rPr>
      </w:pPr>
      <w:r>
        <w:rPr>
          <w:rFonts w:hint="eastAsia" w:ascii="宋体" w:hAnsi="宋体" w:eastAsia="宋体" w:cs="宋体"/>
          <w:kern w:val="0"/>
          <w:sz w:val="24"/>
          <w:szCs w:val="24"/>
          <w:lang w:val="en-US" w:eastAsia="zh-CN" w:bidi="ar-SA"/>
        </w:rPr>
        <w:t>3、本项目核心产品以“◆”标示，核心产品若提供相同品牌产品的不同报价人参加同一合同项下响应的，按竞价文件相关规定执行，均被认定为一家报价人来计算。</w:t>
      </w:r>
    </w:p>
    <w:p>
      <w:pPr>
        <w:widowControl/>
        <w:numPr>
          <w:ilvl w:val="0"/>
          <w:numId w:val="0"/>
        </w:numPr>
        <w:snapToGrid w:val="0"/>
        <w:spacing w:beforeLines="0" w:afterLines="0" w:line="420" w:lineRule="exact"/>
        <w:ind w:right="168" w:rightChars="80"/>
        <w:jc w:val="left"/>
        <w:outlineLvl w:val="1"/>
        <w:rPr>
          <w:rStyle w:val="48"/>
          <w:rFonts w:hint="eastAsia" w:ascii="宋体" w:hAnsi="宋体" w:eastAsia="宋体" w:cs="宋体"/>
          <w:b/>
          <w:bCs/>
          <w:color w:val="auto"/>
          <w:sz w:val="24"/>
          <w:szCs w:val="24"/>
          <w:highlight w:val="none"/>
        </w:rPr>
      </w:pPr>
      <w:r>
        <w:rPr>
          <w:rFonts w:hint="eastAsia" w:ascii="宋体" w:hAnsi="宋体" w:eastAsia="宋体" w:cs="宋体"/>
          <w:b/>
          <w:color w:val="auto"/>
          <w:sz w:val="28"/>
          <w:szCs w:val="28"/>
          <w:highlight w:val="none"/>
          <w:lang w:eastAsia="zh-CN"/>
        </w:rPr>
        <w:t>（二）</w:t>
      </w:r>
      <w:r>
        <w:rPr>
          <w:rFonts w:hint="eastAsia" w:ascii="宋体" w:hAnsi="宋体" w:eastAsia="宋体" w:cs="宋体"/>
          <w:b/>
          <w:color w:val="auto"/>
          <w:sz w:val="28"/>
          <w:szCs w:val="28"/>
          <w:highlight w:val="none"/>
        </w:rPr>
        <w:t>技术要求</w:t>
      </w:r>
    </w:p>
    <w:p>
      <w:pPr>
        <w:pStyle w:val="6"/>
        <w:ind w:firstLine="0"/>
        <w:rPr>
          <w:rStyle w:val="48"/>
          <w:rFonts w:hint="eastAsia" w:ascii="宋体" w:hAnsi="宋体" w:eastAsia="宋体" w:cs="宋体"/>
          <w:b/>
          <w:bCs/>
          <w:color w:val="auto"/>
          <w:sz w:val="24"/>
          <w:szCs w:val="24"/>
          <w:highlight w:val="none"/>
        </w:rPr>
      </w:pPr>
      <w:r>
        <w:rPr>
          <w:rStyle w:val="48"/>
          <w:rFonts w:hint="eastAsia" w:ascii="宋体" w:hAnsi="宋体" w:eastAsia="宋体" w:cs="宋体"/>
          <w:b/>
          <w:bCs/>
          <w:color w:val="auto"/>
          <w:sz w:val="24"/>
          <w:szCs w:val="24"/>
          <w:highlight w:val="none"/>
          <w:lang w:val="en-US" w:eastAsia="zh-CN"/>
        </w:rPr>
        <w:t>设备</w:t>
      </w:r>
      <w:r>
        <w:rPr>
          <w:rStyle w:val="48"/>
          <w:rFonts w:hint="eastAsia" w:ascii="宋体" w:hAnsi="宋体" w:eastAsia="宋体" w:cs="宋体"/>
          <w:b/>
          <w:bCs/>
          <w:color w:val="auto"/>
          <w:sz w:val="24"/>
          <w:szCs w:val="24"/>
          <w:highlight w:val="none"/>
        </w:rPr>
        <w:t>参数要求及报价限价清单：</w:t>
      </w:r>
    </w:p>
    <w:tbl>
      <w:tblPr>
        <w:tblStyle w:val="4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345"/>
        <w:gridCol w:w="5554"/>
        <w:gridCol w:w="543"/>
        <w:gridCol w:w="630"/>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15" w:type="pct"/>
            <w:shd w:val="clear" w:color="000000" w:fill="D9E1F2"/>
            <w:vAlign w:val="center"/>
          </w:tcPr>
          <w:p>
            <w:pPr>
              <w:widowControl/>
              <w:jc w:val="center"/>
              <w:textAlignment w:val="center"/>
              <w:rPr>
                <w:rFonts w:hint="eastAsia" w:ascii="宋体" w:hAnsi="宋体" w:eastAsia="宋体" w:cs="宋体"/>
                <w:b/>
                <w:bCs/>
                <w:kern w:val="0"/>
                <w:sz w:val="24"/>
                <w:szCs w:val="24"/>
              </w:rPr>
            </w:pPr>
            <w:r>
              <w:rPr>
                <w:rFonts w:hint="eastAsia" w:ascii="宋体" w:hAnsi="宋体" w:eastAsia="宋体" w:cs="宋体"/>
                <w:color w:val="000000"/>
                <w:kern w:val="0"/>
                <w:sz w:val="24"/>
                <w:szCs w:val="24"/>
                <w:lang w:bidi="ar"/>
              </w:rPr>
              <w:t>序号</w:t>
            </w:r>
          </w:p>
        </w:tc>
        <w:tc>
          <w:tcPr>
            <w:tcW w:w="683" w:type="pct"/>
            <w:shd w:val="clear" w:color="000000" w:fill="D9E1F2"/>
            <w:vAlign w:val="center"/>
          </w:tcPr>
          <w:p>
            <w:pPr>
              <w:widowControl/>
              <w:jc w:val="center"/>
              <w:textAlignment w:val="center"/>
              <w:rPr>
                <w:rFonts w:hint="eastAsia" w:ascii="宋体" w:hAnsi="宋体" w:eastAsia="宋体" w:cs="宋体"/>
                <w:b/>
                <w:bCs/>
                <w:kern w:val="0"/>
                <w:sz w:val="24"/>
                <w:szCs w:val="24"/>
              </w:rPr>
            </w:pPr>
            <w:r>
              <w:rPr>
                <w:rFonts w:hint="eastAsia" w:ascii="宋体" w:hAnsi="宋体" w:eastAsia="宋体" w:cs="宋体"/>
                <w:color w:val="000000"/>
                <w:kern w:val="0"/>
                <w:sz w:val="24"/>
                <w:szCs w:val="24"/>
                <w:lang w:bidi="ar"/>
              </w:rPr>
              <w:t>品名</w:t>
            </w:r>
          </w:p>
        </w:tc>
        <w:tc>
          <w:tcPr>
            <w:tcW w:w="2822" w:type="pct"/>
            <w:shd w:val="clear" w:color="000000" w:fill="D9E1F2"/>
            <w:vAlign w:val="center"/>
          </w:tcPr>
          <w:p>
            <w:pPr>
              <w:widowControl/>
              <w:jc w:val="center"/>
              <w:textAlignment w:val="center"/>
              <w:rPr>
                <w:rFonts w:hint="eastAsia" w:ascii="宋体" w:hAnsi="宋体" w:eastAsia="宋体" w:cs="宋体"/>
                <w:b/>
                <w:bCs/>
                <w:kern w:val="0"/>
                <w:sz w:val="24"/>
                <w:szCs w:val="24"/>
              </w:rPr>
            </w:pPr>
            <w:r>
              <w:rPr>
                <w:rFonts w:hint="eastAsia" w:ascii="宋体" w:hAnsi="宋体" w:eastAsia="宋体" w:cs="宋体"/>
                <w:color w:val="000000"/>
                <w:kern w:val="0"/>
                <w:sz w:val="24"/>
                <w:szCs w:val="24"/>
                <w:lang w:bidi="ar"/>
              </w:rPr>
              <w:t>技术参数要求</w:t>
            </w:r>
          </w:p>
        </w:tc>
        <w:tc>
          <w:tcPr>
            <w:tcW w:w="275" w:type="pct"/>
            <w:shd w:val="clear" w:color="000000" w:fill="D9E1F2"/>
            <w:vAlign w:val="center"/>
          </w:tcPr>
          <w:p>
            <w:pPr>
              <w:widowControl/>
              <w:spacing w:line="240" w:lineRule="auto"/>
              <w:jc w:val="center"/>
              <w:textAlignment w:val="baseline"/>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数量</w:t>
            </w:r>
          </w:p>
        </w:tc>
        <w:tc>
          <w:tcPr>
            <w:tcW w:w="319" w:type="pct"/>
            <w:shd w:val="clear" w:color="000000" w:fill="D9E1F2"/>
            <w:vAlign w:val="center"/>
          </w:tcPr>
          <w:p>
            <w:pPr>
              <w:widowControl/>
              <w:spacing w:line="240" w:lineRule="auto"/>
              <w:jc w:val="center"/>
              <w:textAlignment w:val="baseline"/>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单位</w:t>
            </w:r>
          </w:p>
        </w:tc>
        <w:tc>
          <w:tcPr>
            <w:tcW w:w="583" w:type="pct"/>
            <w:shd w:val="clear" w:color="000000" w:fill="D9E1F2"/>
            <w:vAlign w:val="center"/>
          </w:tcPr>
          <w:p>
            <w:pPr>
              <w:widowControl/>
              <w:spacing w:line="240" w:lineRule="auto"/>
              <w:jc w:val="center"/>
              <w:textAlignment w:val="baseline"/>
              <w:rPr>
                <w:rFonts w:hint="eastAsia" w:ascii="宋体" w:hAnsi="宋体" w:eastAsia="宋体" w:cs="宋体"/>
                <w:b/>
                <w:bCs/>
                <w:kern w:val="0"/>
                <w:sz w:val="24"/>
                <w:szCs w:val="24"/>
              </w:rPr>
            </w:pPr>
            <w:r>
              <w:rPr>
                <w:rFonts w:hint="eastAsia" w:ascii="宋体" w:hAnsi="宋体" w:eastAsia="宋体" w:cs="宋体"/>
                <w:color w:val="000000"/>
                <w:kern w:val="0"/>
                <w:sz w:val="24"/>
                <w:szCs w:val="24"/>
                <w:lang w:bidi="ar"/>
              </w:rPr>
              <w:t>品目单价最高限价（元）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000" w:type="pct"/>
            <w:gridSpan w:val="6"/>
            <w:shd w:val="clear" w:color="000000" w:fill="FFFFFF"/>
            <w:vAlign w:val="center"/>
          </w:tcPr>
          <w:p>
            <w:pPr>
              <w:widowControl/>
              <w:spacing w:line="240" w:lineRule="auto"/>
              <w:jc w:val="left"/>
              <w:textAlignment w:val="baseline"/>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rPr>
              <w:t>一、终端安全</w:t>
            </w:r>
            <w:r>
              <w:rPr>
                <w:rFonts w:hint="eastAsia" w:ascii="宋体" w:hAnsi="宋体" w:eastAsia="宋体" w:cs="宋体"/>
                <w:b/>
                <w:bCs/>
                <w:kern w:val="0"/>
                <w:sz w:val="24"/>
                <w:szCs w:val="24"/>
                <w:lang w:val="en-US" w:eastAsia="zh-CN"/>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683"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终端安全管理平台</w:t>
            </w:r>
          </w:p>
        </w:tc>
        <w:tc>
          <w:tcPr>
            <w:tcW w:w="2822" w:type="pct"/>
            <w:shd w:val="clear" w:color="000000" w:fill="FFFFFF"/>
            <w:vAlign w:val="center"/>
          </w:tcPr>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一、</w:t>
            </w:r>
            <w:r>
              <w:rPr>
                <w:rFonts w:hint="eastAsia" w:ascii="宋体" w:hAnsi="宋体" w:eastAsia="宋体" w:cs="宋体"/>
                <w:kern w:val="0"/>
                <w:sz w:val="24"/>
                <w:szCs w:val="24"/>
              </w:rPr>
              <w:t>终端安全管理</w:t>
            </w:r>
            <w:r>
              <w:rPr>
                <w:rFonts w:hint="eastAsia" w:ascii="宋体" w:hAnsi="宋体" w:eastAsia="宋体" w:cs="宋体"/>
                <w:kern w:val="0"/>
                <w:sz w:val="24"/>
                <w:szCs w:val="24"/>
                <w:lang w:val="en-US" w:eastAsia="zh-CN"/>
              </w:rPr>
              <w:t>平台</w:t>
            </w:r>
            <w:r>
              <w:rPr>
                <w:rFonts w:hint="eastAsia" w:ascii="宋体" w:hAnsi="宋体" w:eastAsia="宋体" w:cs="宋体"/>
                <w:kern w:val="0"/>
                <w:sz w:val="24"/>
                <w:szCs w:val="24"/>
              </w:rPr>
              <w:t>：可以为管理员提供丰富的终端安全管理功能，包括禁用光驱</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U盘、外设、远程管理、</w:t>
            </w:r>
            <w:r>
              <w:rPr>
                <w:rFonts w:hint="eastAsia" w:ascii="宋体" w:hAnsi="宋体" w:eastAsia="宋体" w:cs="宋体"/>
                <w:kern w:val="0"/>
                <w:sz w:val="24"/>
                <w:szCs w:val="24"/>
              </w:rPr>
              <w:t>日志审计、移动存储管理、补丁管理、运维管理、等核心管理功能；</w:t>
            </w:r>
          </w:p>
          <w:p>
            <w:pPr>
              <w:widowControl/>
              <w:numPr>
                <w:ilvl w:val="0"/>
                <w:numId w:val="1"/>
              </w:numPr>
              <w:spacing w:line="240" w:lineRule="auto"/>
              <w:jc w:val="left"/>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文档安全及审计</w:t>
            </w:r>
            <w:r>
              <w:rPr>
                <w:rFonts w:hint="eastAsia" w:ascii="宋体" w:hAnsi="宋体" w:eastAsia="宋体" w:cs="宋体"/>
                <w:kern w:val="0"/>
                <w:sz w:val="24"/>
                <w:szCs w:val="24"/>
                <w:lang w:eastAsia="zh-CN"/>
              </w:rPr>
              <w:t>：支持对所有文件进行审计，支持审计的范围包括</w:t>
            </w:r>
            <w:r>
              <w:rPr>
                <w:rFonts w:hint="eastAsia" w:ascii="宋体" w:hAnsi="宋体" w:eastAsia="宋体" w:cs="宋体"/>
                <w:kern w:val="0"/>
                <w:sz w:val="24"/>
                <w:szCs w:val="24"/>
              </w:rPr>
              <w:t>外设文件外发审计</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即时通讯软件外发文件审计</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本地文件审计</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网络文件审计</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浏览器上传文件审计</w:t>
            </w:r>
            <w:r>
              <w:rPr>
                <w:rFonts w:hint="eastAsia" w:ascii="宋体" w:hAnsi="宋体" w:eastAsia="宋体" w:cs="宋体"/>
                <w:kern w:val="0"/>
                <w:sz w:val="24"/>
                <w:szCs w:val="24"/>
                <w:lang w:val="en-US" w:eastAsia="zh-CN"/>
              </w:rPr>
              <w:t>等。</w:t>
            </w:r>
          </w:p>
          <w:p>
            <w:pPr>
              <w:widowControl/>
              <w:numPr>
                <w:ilvl w:val="0"/>
                <w:numId w:val="1"/>
              </w:numPr>
              <w:spacing w:line="240" w:lineRule="auto"/>
              <w:jc w:val="left"/>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行为监控与审计</w:t>
            </w:r>
            <w:r>
              <w:rPr>
                <w:rFonts w:hint="eastAsia" w:ascii="宋体" w:hAnsi="宋体" w:eastAsia="宋体" w:cs="宋体"/>
                <w:kern w:val="0"/>
                <w:sz w:val="24"/>
                <w:szCs w:val="24"/>
                <w:lang w:eastAsia="zh-CN"/>
              </w:rPr>
              <w:t>：提供打印机监控与审计和邮件发送审计功能，能够监控和审计计算机的打印和发送邮件行为，提供 详细的报警审计信息查询功能和报表。</w:t>
            </w:r>
          </w:p>
          <w:p>
            <w:pPr>
              <w:widowControl/>
              <w:spacing w:line="240" w:lineRule="auto"/>
              <w:jc w:val="left"/>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3、网址管控：包括上网行为和审计管理、本地行为管理、网站访问管理及上网权限管理等功能。</w:t>
            </w:r>
          </w:p>
          <w:p>
            <w:pPr>
              <w:widowControl/>
              <w:spacing w:line="240" w:lineRule="auto"/>
              <w:jc w:val="left"/>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4、网络管控：包括非法外联管理、网络连接及网络隔离等功能。</w:t>
            </w:r>
          </w:p>
          <w:p>
            <w:pPr>
              <w:widowControl/>
              <w:spacing w:line="240" w:lineRule="auto"/>
              <w:jc w:val="left"/>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5、程序管控：包括程序访问与审计、软件安装监控与审计等功能。</w:t>
            </w:r>
          </w:p>
          <w:p>
            <w:pPr>
              <w:widowControl/>
              <w:spacing w:line="240" w:lineRule="auto"/>
              <w:jc w:val="left"/>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6、设备管控：包括移动存储管理、外设管理等功能。</w:t>
            </w:r>
          </w:p>
          <w:p>
            <w:pPr>
              <w:widowControl/>
              <w:spacing w:line="240" w:lineRule="auto"/>
              <w:jc w:val="left"/>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7、资产管控：包括软、硬件资产管理、动态资源分配、软件系统批量升级、统一杀毒、操作系统管理、补丁管理等功能。</w:t>
            </w:r>
          </w:p>
          <w:p>
            <w:pPr>
              <w:widowControl/>
              <w:spacing w:line="240" w:lineRule="auto"/>
              <w:jc w:val="left"/>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8、安全： 包括实名制管理、系统安全及USBKey等功能。</w:t>
            </w:r>
          </w:p>
          <w:p>
            <w:pPr>
              <w:widowControl/>
              <w:spacing w:line="240" w:lineRule="auto"/>
              <w:jc w:val="left"/>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9、其他：包括报警管理、集中报表管理等功能。</w:t>
            </w:r>
          </w:p>
          <w:p>
            <w:pPr>
              <w:widowControl/>
              <w:spacing w:line="240" w:lineRule="auto"/>
              <w:jc w:val="left"/>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二、硬件配置：</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处理器：Intel C624芯片组，本次配置</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颗英特尔® 至强® 可扩展处理器</w:t>
            </w:r>
            <w:r>
              <w:rPr>
                <w:rFonts w:hint="eastAsia" w:ascii="宋体" w:hAnsi="宋体" w:eastAsia="宋体" w:cs="宋体"/>
                <w:kern w:val="0"/>
                <w:sz w:val="24"/>
                <w:szCs w:val="24"/>
                <w:lang w:val="en-US" w:eastAsia="zh-CN"/>
              </w:rPr>
              <w:t>为银牌处理器，≥10C，≥2.4GHz</w:t>
            </w:r>
            <w:r>
              <w:rPr>
                <w:rFonts w:hint="eastAsia" w:ascii="宋体" w:hAnsi="宋体" w:eastAsia="宋体" w:cs="宋体"/>
                <w:kern w:val="0"/>
                <w:sz w:val="24"/>
                <w:szCs w:val="24"/>
              </w:rPr>
              <w:t>，可选最大单颗28核处理器。</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内存：配置≥</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根</w:t>
            </w:r>
            <w:r>
              <w:rPr>
                <w:rFonts w:hint="eastAsia" w:ascii="宋体" w:hAnsi="宋体" w:eastAsia="宋体" w:cs="宋体"/>
                <w:kern w:val="0"/>
                <w:sz w:val="24"/>
                <w:szCs w:val="24"/>
                <w:lang w:val="en-US" w:eastAsia="zh-CN"/>
              </w:rPr>
              <w:t>32GB TruDDR4 2933MHz（2 列 x4 1.2V）RDIMM</w:t>
            </w:r>
            <w:r>
              <w:rPr>
                <w:rFonts w:hint="eastAsia" w:ascii="宋体" w:hAnsi="宋体" w:eastAsia="宋体" w:cs="宋体"/>
                <w:kern w:val="0"/>
                <w:sz w:val="24"/>
                <w:szCs w:val="24"/>
              </w:rPr>
              <w:t>，最大支持≥24条扩展插槽，最大支持≥3TB内存扩展。</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硬盘：配置≥</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块</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.5 英寸</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 xml:space="preserve">TB </w:t>
            </w:r>
            <w:r>
              <w:rPr>
                <w:rFonts w:hint="eastAsia" w:ascii="宋体" w:hAnsi="宋体" w:eastAsia="宋体" w:cs="宋体"/>
                <w:kern w:val="0"/>
                <w:sz w:val="24"/>
                <w:szCs w:val="24"/>
                <w:lang w:val="en-US" w:eastAsia="zh-CN"/>
              </w:rPr>
              <w:t>7.2</w:t>
            </w:r>
            <w:r>
              <w:rPr>
                <w:rFonts w:hint="eastAsia" w:ascii="宋体" w:hAnsi="宋体" w:eastAsia="宋体" w:cs="宋体"/>
                <w:kern w:val="0"/>
                <w:sz w:val="24"/>
                <w:szCs w:val="24"/>
              </w:rPr>
              <w:t>K SA</w:t>
            </w:r>
            <w:r>
              <w:rPr>
                <w:rFonts w:hint="eastAsia" w:ascii="宋体" w:hAnsi="宋体" w:eastAsia="宋体" w:cs="宋体"/>
                <w:kern w:val="0"/>
                <w:sz w:val="24"/>
                <w:szCs w:val="24"/>
                <w:lang w:val="en-US" w:eastAsia="zh-CN"/>
              </w:rPr>
              <w:t>TA</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Gb 热插拔硬盘</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可选最大支持26个硬盘扩展，</w:t>
            </w:r>
            <w:r>
              <w:rPr>
                <w:rFonts w:hint="eastAsia" w:ascii="宋体" w:hAnsi="宋体" w:eastAsia="宋体" w:cs="宋体"/>
                <w:kern w:val="0"/>
                <w:sz w:val="24"/>
                <w:szCs w:val="24"/>
                <w:lang w:eastAsia="zh-CN"/>
              </w:rPr>
              <w:t>提供ANYBAY技术可切换SAS/SATA/U.2硬盘不用更换背板</w:t>
            </w:r>
            <w:r>
              <w:rPr>
                <w:rFonts w:hint="eastAsia" w:ascii="宋体" w:hAnsi="宋体" w:eastAsia="宋体" w:cs="宋体"/>
                <w:kern w:val="0"/>
                <w:sz w:val="24"/>
                <w:szCs w:val="24"/>
                <w:lang w:val="en-US" w:eastAsia="zh-CN"/>
              </w:rPr>
              <w:t>彩页等证明</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 xml:space="preserve">支持前置直连24个U.2 NVMe SSD硬盘。支持内置两个M.2 且支持RAID 0/1 </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RAID功能：配置 ≥</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GB 闪存 PCIe 12Gb 适配器，</w:t>
            </w:r>
            <w:r>
              <w:rPr>
                <w:rFonts w:hint="eastAsia" w:ascii="宋体" w:hAnsi="宋体" w:eastAsia="宋体" w:cs="宋体"/>
                <w:kern w:val="0"/>
                <w:sz w:val="24"/>
                <w:szCs w:val="24"/>
                <w:lang w:val="en-US" w:eastAsia="zh-CN"/>
              </w:rPr>
              <w:t>支持</w:t>
            </w:r>
            <w:r>
              <w:rPr>
                <w:rFonts w:hint="eastAsia" w:ascii="宋体" w:hAnsi="宋体" w:eastAsia="宋体" w:cs="宋体"/>
                <w:kern w:val="0"/>
                <w:sz w:val="24"/>
                <w:szCs w:val="24"/>
              </w:rPr>
              <w:t>raid 0/1/5/6/10/50。</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网卡：配置≥</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个千兆以太网控制器</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rPr>
              <w:t>1个独享的管理端口。</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配件：免工具滑动导轨套件。</w:t>
            </w:r>
            <w:r>
              <w:rPr>
                <w:rFonts w:hint="eastAsia" w:ascii="宋体" w:hAnsi="宋体" w:eastAsia="宋体" w:cs="宋体"/>
                <w:kern w:val="0"/>
                <w:sz w:val="24"/>
                <w:szCs w:val="24"/>
              </w:rPr>
              <w:tab/>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电源：电源输出功率≥</w:t>
            </w:r>
            <w:r>
              <w:rPr>
                <w:rFonts w:hint="eastAsia" w:ascii="宋体" w:hAnsi="宋体" w:eastAsia="宋体" w:cs="宋体"/>
                <w:kern w:val="0"/>
                <w:sz w:val="24"/>
                <w:szCs w:val="24"/>
                <w:lang w:val="en-US" w:eastAsia="zh-CN"/>
              </w:rPr>
              <w:t>1个550W白金级热插拔电源模块</w:t>
            </w:r>
            <w:r>
              <w:rPr>
                <w:rFonts w:hint="eastAsia" w:ascii="宋体" w:hAnsi="宋体" w:eastAsia="宋体" w:cs="宋体"/>
                <w:kern w:val="0"/>
                <w:sz w:val="24"/>
                <w:szCs w:val="24"/>
              </w:rPr>
              <w:t>，支持240V高压直流</w:t>
            </w:r>
            <w:r>
              <w:rPr>
                <w:rFonts w:hint="eastAsia" w:ascii="宋体" w:hAnsi="宋体" w:eastAsia="宋体" w:cs="宋体"/>
                <w:kern w:val="0"/>
                <w:sz w:val="24"/>
                <w:szCs w:val="24"/>
                <w:lang w:val="en-US" w:eastAsia="zh-CN"/>
              </w:rPr>
              <w:t>；</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冷却系统：配置≥6个冗余（N+1）热插拔系统风扇。</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I/O扩展：最大支持≥7个PCIe 3.0插槽，配置前置USB口用以连接手机管理服务器，配置≥2个后置USB 3.0接口。</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安全：为确保底层系统安全，可选配置TCM（Trusted Cryptographic Module）可信加密模块</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rPr>
              <w:t>服务器管理：提供</w:t>
            </w:r>
            <w:r>
              <w:rPr>
                <w:rFonts w:hint="eastAsia" w:ascii="宋体" w:hAnsi="宋体" w:eastAsia="宋体" w:cs="宋体"/>
                <w:kern w:val="0"/>
                <w:sz w:val="24"/>
                <w:szCs w:val="24"/>
                <w:lang w:val="en-US" w:eastAsia="zh-CN"/>
              </w:rPr>
              <w:t>专业硬件监管平台</w:t>
            </w:r>
            <w:r>
              <w:rPr>
                <w:rFonts w:hint="eastAsia" w:ascii="宋体" w:hAnsi="宋体" w:eastAsia="宋体" w:cs="宋体"/>
                <w:kern w:val="0"/>
                <w:sz w:val="24"/>
                <w:szCs w:val="24"/>
              </w:rPr>
              <w:t>可管理同品牌服务器、网路与存储（硬件管理、硬件管理、操作系统批量部署、配置管理、固件合规性和更新、用户管理、与主流管理平台集成、移动APP管理功能：提供支持Android和 iOS的移动APP）</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12、</w:t>
            </w:r>
            <w:r>
              <w:rPr>
                <w:rFonts w:hint="eastAsia" w:ascii="宋体" w:hAnsi="宋体" w:eastAsia="宋体" w:cs="宋体"/>
                <w:kern w:val="0"/>
                <w:sz w:val="24"/>
                <w:szCs w:val="24"/>
              </w:rPr>
              <w:t>故障定位：支持针对处理器，内存，内部存储，风扇，电源，阵列卡等关键部件的故障预报警机制；支持针对处理器，内存插槽，风扇，电源，CPU板的LED故障报警指示灯支持可选的手机故障诊断面板</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13、</w:t>
            </w:r>
            <w:r>
              <w:rPr>
                <w:rFonts w:hint="eastAsia" w:ascii="宋体" w:hAnsi="宋体" w:eastAsia="宋体" w:cs="宋体"/>
                <w:kern w:val="0"/>
                <w:sz w:val="24"/>
                <w:szCs w:val="24"/>
              </w:rPr>
              <w:t>认证：3C认证</w:t>
            </w:r>
            <w:r>
              <w:rPr>
                <w:rFonts w:hint="eastAsia" w:ascii="宋体" w:hAnsi="宋体" w:eastAsia="宋体" w:cs="宋体"/>
                <w:kern w:val="0"/>
                <w:sz w:val="24"/>
                <w:szCs w:val="24"/>
                <w:lang w:val="en-US" w:eastAsia="zh-CN"/>
              </w:rPr>
              <w:t>和节能证书</w:t>
            </w:r>
            <w:r>
              <w:rPr>
                <w:rFonts w:hint="eastAsia" w:ascii="宋体" w:hAnsi="宋体" w:eastAsia="宋体" w:cs="宋体"/>
                <w:kern w:val="0"/>
                <w:sz w:val="24"/>
                <w:szCs w:val="24"/>
              </w:rPr>
              <w:t>，NCTC国家电子计算机质量监督检测中心证书包含：15万小时MTBF、辐射骚扰、电快速瞬变脉冲群抗扰度、电源适应能力、静电放电抗扰度、浪涌（冲击）抗扰度和雷击、连续波传导骚扰抗扰度、连续波辐射骚扰抗扰度、盐雾及防腐、噪声。</w:t>
            </w:r>
          </w:p>
        </w:tc>
        <w:tc>
          <w:tcPr>
            <w:tcW w:w="275" w:type="pct"/>
            <w:shd w:val="clear" w:color="auto" w:fill="auto"/>
            <w:noWrap/>
            <w:vAlign w:val="center"/>
          </w:tcPr>
          <w:p>
            <w:pPr>
              <w:widowControl/>
              <w:spacing w:line="240" w:lineRule="auto"/>
              <w:jc w:val="center"/>
              <w:textAlignment w:val="baseline"/>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p>
        </w:tc>
        <w:tc>
          <w:tcPr>
            <w:tcW w:w="319" w:type="pct"/>
            <w:shd w:val="clear" w:color="auto" w:fill="auto"/>
            <w:vAlign w:val="center"/>
          </w:tcPr>
          <w:p>
            <w:pPr>
              <w:widowControl/>
              <w:spacing w:line="240" w:lineRule="auto"/>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台</w:t>
            </w:r>
          </w:p>
        </w:tc>
        <w:tc>
          <w:tcPr>
            <w:tcW w:w="583" w:type="pct"/>
            <w:shd w:val="clear" w:color="auto" w:fill="auto"/>
            <w:vAlign w:val="center"/>
          </w:tcPr>
          <w:p>
            <w:pPr>
              <w:widowControl/>
              <w:spacing w:line="240" w:lineRule="auto"/>
              <w:jc w:val="center"/>
              <w:textAlignment w:val="baseline"/>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w:t>
            </w:r>
            <w:r>
              <w:rPr>
                <w:rFonts w:hint="eastAsia" w:ascii="宋体" w:hAnsi="宋体" w:eastAsia="宋体" w:cs="宋体"/>
                <w:color w:val="333333"/>
                <w:kern w:val="0"/>
                <w:sz w:val="24"/>
                <w:szCs w:val="24"/>
                <w:lang w:val="en-US" w:eastAsia="zh-CN"/>
              </w:rPr>
              <w:t>88</w:t>
            </w:r>
            <w:r>
              <w:rPr>
                <w:rFonts w:hint="eastAsia" w:ascii="宋体" w:hAnsi="宋体" w:eastAsia="宋体" w:cs="宋体"/>
                <w:color w:val="333333"/>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683"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终端管理</w:t>
            </w:r>
            <w:r>
              <w:rPr>
                <w:rFonts w:hint="eastAsia" w:ascii="宋体" w:hAnsi="宋体" w:eastAsia="宋体" w:cs="宋体"/>
                <w:kern w:val="0"/>
                <w:sz w:val="24"/>
                <w:szCs w:val="24"/>
                <w:lang w:val="en-US" w:eastAsia="zh-CN"/>
              </w:rPr>
              <w:t>授权</w:t>
            </w:r>
          </w:p>
        </w:tc>
        <w:tc>
          <w:tcPr>
            <w:tcW w:w="2822" w:type="pct"/>
            <w:shd w:val="clear" w:color="000000" w:fill="FFFFFF"/>
            <w:vAlign w:val="center"/>
          </w:tcPr>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提供终端管理授权。</w:t>
            </w:r>
          </w:p>
        </w:tc>
        <w:tc>
          <w:tcPr>
            <w:tcW w:w="275" w:type="pct"/>
            <w:shd w:val="clear" w:color="auto" w:fill="auto"/>
            <w:noWrap/>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w:t>
            </w:r>
          </w:p>
        </w:tc>
        <w:tc>
          <w:tcPr>
            <w:tcW w:w="319" w:type="pct"/>
            <w:shd w:val="clear" w:color="auto" w:fill="auto"/>
            <w:vAlign w:val="center"/>
          </w:tcPr>
          <w:p>
            <w:pPr>
              <w:widowControl/>
              <w:spacing w:line="240" w:lineRule="auto"/>
              <w:jc w:val="center"/>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w:t>
            </w:r>
          </w:p>
        </w:tc>
        <w:tc>
          <w:tcPr>
            <w:tcW w:w="583" w:type="pct"/>
            <w:shd w:val="clear" w:color="auto" w:fill="auto"/>
            <w:vAlign w:val="center"/>
          </w:tcPr>
          <w:p>
            <w:pPr>
              <w:widowControl/>
              <w:spacing w:line="240" w:lineRule="auto"/>
              <w:jc w:val="center"/>
              <w:textAlignment w:val="baseline"/>
              <w:rPr>
                <w:rFonts w:hint="default"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176</w:t>
            </w:r>
            <w:r>
              <w:rPr>
                <w:rFonts w:hint="default" w:ascii="宋体" w:hAnsi="宋体" w:eastAsia="宋体" w:cs="宋体"/>
                <w:color w:val="333333"/>
                <w:kern w:val="0"/>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0" w:type="pct"/>
            <w:gridSpan w:val="6"/>
            <w:shd w:val="clear" w:color="auto" w:fill="auto"/>
            <w:vAlign w:val="center"/>
          </w:tcPr>
          <w:p>
            <w:pPr>
              <w:widowControl/>
              <w:spacing w:line="240" w:lineRule="auto"/>
              <w:jc w:val="left"/>
              <w:textAlignment w:val="baseline"/>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二</w:t>
            </w:r>
            <w:r>
              <w:rPr>
                <w:rFonts w:hint="eastAsia" w:ascii="宋体" w:hAnsi="宋体" w:eastAsia="宋体" w:cs="宋体"/>
                <w:b/>
                <w:bCs/>
                <w:kern w:val="0"/>
                <w:sz w:val="24"/>
                <w:szCs w:val="24"/>
              </w:rPr>
              <w:t>、</w:t>
            </w:r>
            <w:r>
              <w:rPr>
                <w:rFonts w:hint="eastAsia" w:ascii="宋体" w:hAnsi="宋体" w:eastAsia="宋体" w:cs="宋体"/>
                <w:b/>
                <w:bCs/>
                <w:kern w:val="0"/>
                <w:sz w:val="24"/>
                <w:szCs w:val="24"/>
                <w:lang w:val="en-US" w:eastAsia="zh-CN"/>
              </w:rPr>
              <w:t>远程教学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683"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红杉通视频会议平台MCU</w:t>
            </w:r>
          </w:p>
        </w:tc>
        <w:tc>
          <w:tcPr>
            <w:tcW w:w="2822" w:type="pct"/>
            <w:shd w:val="clear" w:color="auto" w:fill="auto"/>
            <w:vAlign w:val="center"/>
          </w:tcPr>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1、系统支持大容量需求，本次采购管理平台需能支撑≥22并发同时在线，满足后期平台扩容。</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2、系统支持多服务器集群和级联部署。当多服务器部署时，可指定某个组织架构成员全部映射至某个服务器。</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3、支持私有化部署，混合部署和云部署。支持虚拟化部署、软加密授权。</w:t>
            </w:r>
          </w:p>
          <w:p>
            <w:pPr>
              <w:widowControl/>
              <w:spacing w:line="240" w:lineRule="auto"/>
              <w:jc w:val="left"/>
              <w:textAlignment w:val="baseline"/>
              <w:rPr>
                <w:rFonts w:hint="eastAsia" w:ascii="宋体" w:hAnsi="宋体" w:eastAsia="宋体" w:cs="宋体"/>
                <w:b/>
                <w:bCs/>
                <w:kern w:val="0"/>
                <w:sz w:val="24"/>
                <w:szCs w:val="24"/>
              </w:rPr>
            </w:pPr>
            <w:r>
              <w:rPr>
                <w:rFonts w:hint="eastAsia" w:ascii="宋体" w:hAnsi="宋体" w:eastAsia="宋体" w:cs="宋体"/>
                <w:kern w:val="0"/>
                <w:sz w:val="24"/>
                <w:szCs w:val="24"/>
              </w:rPr>
              <w:t>4、后台管理采用B/S架构，管理员通过WEB访问的形式进行会议管理、用户管理、信息查询等一系列的管理维护工作，随时能够查询会议记录和统计会议使用报告功能，让管理人员查询系统使用情况和参会人员信息记录；参加会议人员通过WEB方式访问服务器进行参加会议，通过会议启动器就可以完成客户端自动下载、自动安装、自动升级。</w:t>
            </w:r>
            <w:r>
              <w:rPr>
                <w:rFonts w:hint="eastAsia" w:ascii="宋体" w:hAnsi="宋体" w:eastAsia="宋体" w:cs="宋体"/>
                <w:b/>
                <w:bCs/>
                <w:kern w:val="0"/>
                <w:sz w:val="24"/>
                <w:szCs w:val="24"/>
              </w:rPr>
              <w:t>（提供系统操作界面截图）</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系统具有用户管理和组织结构管理功能，用户可以灵活创建或导入导出用户，可以创建系统管理员、分级管理员、会议安排者、会议监督角色、参加者等多种用户类型，在组织结构方面可以创建树状组织结构，可以根据组织结构进行角色授权等；</w:t>
            </w:r>
            <w:r>
              <w:rPr>
                <w:rFonts w:hint="eastAsia" w:ascii="宋体" w:hAnsi="宋体" w:eastAsia="宋体" w:cs="宋体"/>
                <w:b/>
                <w:bCs/>
                <w:kern w:val="0"/>
                <w:sz w:val="24"/>
                <w:szCs w:val="24"/>
              </w:rPr>
              <w:t>（提供系统操作界面截图）</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6、在后台管理可以设置文件传输大小、文件传输流量、否以安排会议的时间和人数严格控制、是否允许参加者选择服务器、是否“不公开”默认勾选、是否参加者必须登录系统、聊天发送频率等等。</w:t>
            </w:r>
            <w:r>
              <w:rPr>
                <w:rFonts w:hint="eastAsia" w:ascii="宋体" w:hAnsi="宋体" w:eastAsia="宋体" w:cs="宋体"/>
                <w:b/>
                <w:bCs/>
                <w:kern w:val="0"/>
                <w:sz w:val="24"/>
                <w:szCs w:val="24"/>
              </w:rPr>
              <w:t>（提供系统操作界面截图）</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系统能够创建多种会议类型：预约会议、即时会议、固定会议、周期会议等，创建会议室时能够设置网络带宽、视频分辨率、邮件通知提醒（在邀请加入会议、重新安排了会议、取消了会议、会议开始前提醒时间）和默认登录布局等。</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8、为了保证音视频通讯的连贯性，各个终端和服务器网络瞬间中断5分钟内客户端不会退出同时不需要手工干预系统自动断线重连恢复。</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9、服务器端必须支持Linux和Windows平台；支持国产中标麒麟操作系统，支持国产数据库和中间件；系统支持双机热备功能。</w:t>
            </w:r>
            <w:r>
              <w:rPr>
                <w:rFonts w:hint="eastAsia" w:ascii="宋体" w:hAnsi="宋体" w:eastAsia="宋体" w:cs="宋体"/>
                <w:b/>
                <w:bCs/>
                <w:kern w:val="0"/>
                <w:sz w:val="24"/>
                <w:szCs w:val="24"/>
              </w:rPr>
              <w:t>（提供系统软件著作权证书复印件、国产化操作系统软件著作权证书复印件、国产化认证证书复印件，原件备查）</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10、系统拥有丰富的辅助功能，如会议公告、白板等功能，主持人可以在会议中发布重复滚动的公告信息等。</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11、能够支持智能Pad、智能手机、TV终端、智能触控一体终端接入，支持Android和IOS操作系统。</w:t>
            </w:r>
            <w:r>
              <w:rPr>
                <w:rFonts w:hint="eastAsia" w:ascii="宋体" w:hAnsi="宋体" w:eastAsia="宋体" w:cs="宋体"/>
                <w:b/>
                <w:bCs/>
                <w:kern w:val="0"/>
                <w:sz w:val="24"/>
                <w:szCs w:val="24"/>
              </w:rPr>
              <w:t>（提供安卓平板软件著作权证书复印件、安卓手机软件著作权证书复印件、IOS平板软件著作权证书复印件、IOS手机软件著作权证书复印件、提供安卓TV软件著作权证书复印件，原件备查）</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12、支持全网接入。支持PC端、MAC端、手机端、平板端、触控一体终端、硬件终端等终端接入。PC端支持通过IE、edge、360浏览器、Firefox、chrome等常用浏览器访问。</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13、为确保会议安全性，登陆会议页面可以选择注册用户登录后才能看到会议室列表</w:t>
            </w:r>
          </w:p>
          <w:p>
            <w:pPr>
              <w:widowControl/>
              <w:spacing w:line="240" w:lineRule="auto"/>
              <w:jc w:val="left"/>
              <w:textAlignment w:val="baseline"/>
              <w:rPr>
                <w:rFonts w:hint="eastAsia" w:ascii="宋体" w:hAnsi="宋体" w:eastAsia="宋体" w:cs="宋体"/>
                <w:kern w:val="0"/>
                <w:sz w:val="24"/>
                <w:szCs w:val="24"/>
                <w:lang w:eastAsia="zh-CN"/>
              </w:rPr>
            </w:pPr>
            <w:r>
              <w:rPr>
                <w:rFonts w:hint="eastAsia" w:ascii="宋体" w:hAnsi="宋体" w:eastAsia="宋体" w:cs="宋体"/>
                <w:kern w:val="0"/>
                <w:sz w:val="24"/>
                <w:szCs w:val="24"/>
              </w:rPr>
              <w:t>14、支持与SIP/H.323硬件终端互联互通，实现音频、视频、双流的交互。</w:t>
            </w:r>
          </w:p>
        </w:tc>
        <w:tc>
          <w:tcPr>
            <w:tcW w:w="27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19"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583"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39000</w:t>
            </w:r>
            <w:r>
              <w:rPr>
                <w:rFonts w:hint="eastAsia" w:ascii="宋体" w:hAnsi="宋体" w:eastAsia="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1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683" w:type="pct"/>
            <w:shd w:val="clear" w:color="auto" w:fill="auto"/>
            <w:vAlign w:val="center"/>
          </w:tcPr>
          <w:p>
            <w:pPr>
              <w:widowControl/>
              <w:spacing w:line="240" w:lineRule="auto"/>
              <w:jc w:val="center"/>
              <w:textAlignment w:val="baseline"/>
              <w:rPr>
                <w:rFonts w:hint="default" w:ascii="宋体" w:hAnsi="宋体" w:eastAsia="宋体" w:cs="宋体"/>
                <w:kern w:val="0"/>
                <w:sz w:val="24"/>
                <w:szCs w:val="24"/>
                <w:lang w:val="en-US" w:eastAsia="zh-CN"/>
              </w:rPr>
            </w:pPr>
            <w:r>
              <w:rPr>
                <w:rFonts w:hint="eastAsia" w:ascii="宋体" w:hAnsi="宋体" w:eastAsia="宋体" w:cs="宋体"/>
                <w:kern w:val="0"/>
                <w:sz w:val="24"/>
                <w:szCs w:val="24"/>
              </w:rPr>
              <w:t>红杉通视频会议系统授权</w:t>
            </w:r>
          </w:p>
        </w:tc>
        <w:tc>
          <w:tcPr>
            <w:tcW w:w="2822" w:type="pct"/>
            <w:shd w:val="clear" w:color="auto" w:fill="auto"/>
            <w:vAlign w:val="center"/>
          </w:tcPr>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1、提供多种窗口布局；在数据区全屏支持视频浮动功能，在视频全屏下的画中画功能，主持人可设置字幕的内容和字体以及显示次数。</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2、在主持人给予权限的情况下，任意客户端均可观看最多64（含）路视频，并可在建立会议时设置最大可观看视频数目。</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3、支持多种视频分辨率：能够设置不同分辨率的视频效果，支持176x144、320x180、352x288、640x360、704x576、720x405/1024x576、1280x720、1280x800、1280x1024、1600x1200、1920x1080、3840x2160、4096x2160视频分辨率。</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视频窗口大小可进行4:3、16:9和自适应调整，并可放大到全屏；支持视频浮动功能，包括数据区全屏和视频全屏下的画中画功能；视频大小可实现各种平均分布、焦点突出、全屏放大等显示布局；支持摄像头的远程遥控和参数调整、背光设置等。</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5、支持智能视频布局，客户端根据屏幕大小，视频显示数量，智能分屏并优化布局显示。</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6、支持1080P（60帧）高清视频画面，图像压缩传输码流带宽可在64K-8M之间调节。</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7、支持视频自适应技术，采用国际领先的H.264 SVC网络视频编解码技术。</w:t>
            </w:r>
          </w:p>
          <w:p>
            <w:pPr>
              <w:widowControl/>
              <w:spacing w:line="240" w:lineRule="auto"/>
              <w:jc w:val="left"/>
              <w:textAlignment w:val="baseline"/>
              <w:rPr>
                <w:rFonts w:hint="eastAsia" w:ascii="宋体" w:hAnsi="宋体" w:eastAsia="宋体" w:cs="宋体"/>
                <w:b/>
                <w:bCs/>
                <w:kern w:val="0"/>
                <w:sz w:val="24"/>
                <w:szCs w:val="24"/>
              </w:rPr>
            </w:pPr>
            <w:r>
              <w:rPr>
                <w:rFonts w:hint="eastAsia" w:ascii="宋体" w:hAnsi="宋体" w:eastAsia="宋体" w:cs="宋体"/>
                <w:kern w:val="0"/>
                <w:sz w:val="24"/>
                <w:szCs w:val="24"/>
              </w:rPr>
              <w:t>8、支持视频轮循功能。支持打开多路视频轮循，可设置轮循的视频数量和轮循的时间。可以创建轮循列表，指定参与轮循的参会者。</w:t>
            </w:r>
            <w:r>
              <w:rPr>
                <w:rFonts w:hint="eastAsia" w:ascii="宋体" w:hAnsi="宋体" w:eastAsia="宋体" w:cs="宋体"/>
                <w:b/>
                <w:bCs/>
                <w:kern w:val="0"/>
                <w:sz w:val="24"/>
                <w:szCs w:val="24"/>
              </w:rPr>
              <w:t>（提供系统操作界面截图）</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音频支持G.711、G.722、G.728、G.723.1、G.722.1C、32kHz宽频语音编码方式，支持全路智能混音功能，所有会场都能够混音；为了方便会议主持人操作参加会议人的麦克风，每个会议室支持同时100路以上混音，即同时可100人发言，话筒切换灵活，控制方便。</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10、支持16kbps，32kbps，支持42kbps高清麦克风采集，支持VBR</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11、带有AEC回音抑制系统，带有话筒增益系统AGC。在网络不稳定的情况下 保持声音的高质量的传输。</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12、支持语音激励功能，可自动放大发言者视频画面。</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系统能够实现office、pdf、bmp等常用文档、白板等的共享。可以同时打开20个电子白板或文档，并可以由控制者在这多个电子白板之间进行切换。支持矢量图，具有丰富的线条工具等，用户可以在白板上自由地绘制、书写可视化信息，方便所有的会议成员进行交流，操作时会显示对应操作人名称。可接入手写板、激光笔等外接设备。</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14、文字聊天支持多人公共聊天和一对一的私聊，方便沟通；</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15、程序共享支持一对多的桌面和应用程序共享，并且可调节清晰度和帧率；可选择桌面共享、客户端共享、应用程序共享、指定区域共享等，桌面共享和程序共享时，可以支持标注功能，可授权其他参会者进行协同控制；采用局部变化数据传输方式，非全屏压缩传输，降低带宽要求。（提供系统操作界面截图）</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16、系统能够在一个会议室里4个或以上摄像头同时接入同一个终端；在会议同时可以看到多个摄像机视频图像。</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17、支持网络摄像头或监控摄像头接入，单个客户端可接入≥4路网络摄像头。</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18、会议的主持人功能：支持主持人、主讲人、助理和参加者等多个角色设置；主持人可以通过统一权限设置或针对其中一个参会者进行权限设置满足多种会议模式；主持人可以对视频轮循同步、会议锁定等功能进行设置。</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19</w:t>
            </w:r>
            <w:r>
              <w:rPr>
                <w:rFonts w:hint="eastAsia" w:ascii="宋体" w:hAnsi="宋体" w:eastAsia="宋体" w:cs="宋体"/>
                <w:kern w:val="0"/>
                <w:sz w:val="24"/>
                <w:szCs w:val="24"/>
              </w:rPr>
              <w:t>、为保障系统稳定性，须与音视频通讯系统管理平台统一品牌</w:t>
            </w:r>
          </w:p>
        </w:tc>
        <w:tc>
          <w:tcPr>
            <w:tcW w:w="27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w:t>
            </w:r>
          </w:p>
        </w:tc>
        <w:tc>
          <w:tcPr>
            <w:tcW w:w="319"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套</w:t>
            </w:r>
          </w:p>
        </w:tc>
        <w:tc>
          <w:tcPr>
            <w:tcW w:w="583"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cs="宋体"/>
                <w:kern w:val="0"/>
                <w:sz w:val="24"/>
                <w:szCs w:val="24"/>
                <w:lang w:val="en-US" w:eastAsia="zh-CN"/>
              </w:rPr>
              <w:t>55000</w:t>
            </w:r>
            <w:r>
              <w:rPr>
                <w:rFonts w:hint="eastAsia" w:ascii="宋体" w:hAnsi="宋体" w:eastAsia="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683"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视频会议管理端</w:t>
            </w:r>
          </w:p>
        </w:tc>
        <w:tc>
          <w:tcPr>
            <w:tcW w:w="2822" w:type="pct"/>
            <w:shd w:val="clear" w:color="auto" w:fill="auto"/>
            <w:vAlign w:val="center"/>
          </w:tcPr>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支持1080P高清视频；支持软硬件终端，包含视频会议管理终端/PC/Android/iOS/国产化操作系统/多终端接入适配；自带系统管理平台，提供开放集成接口，便于第三方平台集成；双电源/双千兆/IPMI远程管理</w:t>
            </w:r>
          </w:p>
        </w:tc>
        <w:tc>
          <w:tcPr>
            <w:tcW w:w="27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319"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台</w:t>
            </w:r>
          </w:p>
        </w:tc>
        <w:tc>
          <w:tcPr>
            <w:tcW w:w="583"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683"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移动会议终端</w:t>
            </w:r>
          </w:p>
        </w:tc>
        <w:tc>
          <w:tcPr>
            <w:tcW w:w="2822" w:type="pct"/>
            <w:shd w:val="clear" w:color="auto" w:fill="auto"/>
            <w:vAlign w:val="center"/>
          </w:tcPr>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 xml:space="preserve">I7-1165G7/16G/512G/None HDD/UMA/1920*1080/65W/WiFi5 2*2/无DVD/Win10 HB </w:t>
            </w:r>
          </w:p>
        </w:tc>
        <w:tc>
          <w:tcPr>
            <w:tcW w:w="27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319"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套</w:t>
            </w:r>
          </w:p>
        </w:tc>
        <w:tc>
          <w:tcPr>
            <w:tcW w:w="583"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0" w:type="pct"/>
            <w:gridSpan w:val="6"/>
            <w:shd w:val="clear" w:color="000000" w:fill="FFFFFF"/>
            <w:vAlign w:val="center"/>
          </w:tcPr>
          <w:p>
            <w:pPr>
              <w:widowControl/>
              <w:spacing w:line="240" w:lineRule="auto"/>
              <w:jc w:val="left"/>
              <w:textAlignment w:val="baseline"/>
              <w:rPr>
                <w:rFonts w:hint="eastAsia" w:ascii="宋体" w:hAnsi="宋体" w:eastAsia="宋体" w:cs="宋体"/>
                <w:b/>
                <w:bCs/>
                <w:kern w:val="0"/>
                <w:sz w:val="24"/>
                <w:szCs w:val="24"/>
              </w:rPr>
            </w:pPr>
            <w:r>
              <w:rPr>
                <w:rFonts w:hint="eastAsia" w:ascii="宋体" w:hAnsi="宋体" w:eastAsia="宋体" w:cs="宋体"/>
                <w:b/>
                <w:bCs/>
                <w:kern w:val="0"/>
                <w:sz w:val="24"/>
                <w:szCs w:val="24"/>
              </w:rPr>
              <w:t>一、综合布线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683"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六类以太网线</w:t>
            </w:r>
          </w:p>
        </w:tc>
        <w:tc>
          <w:tcPr>
            <w:tcW w:w="2822" w:type="pct"/>
            <w:shd w:val="clear" w:color="auto" w:fill="auto"/>
            <w:vAlign w:val="center"/>
          </w:tcPr>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1、性能符合ANST/TIA-568-C.2-2009和GB/T 50312-2016六类标准。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2、可以传输数字、语音、数据和视频信号，满足所有D、E级链路和六类的应用，包括ISDN，10/100/1000兆以太网， 4/16Mbit，TP-PMD/TP-DDI125 Mbit/s,ATM155Mbit/s。</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3、中心PE十字骨架，退扭技术、绞距设计；</w:t>
            </w:r>
          </w:p>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color w:val="000000"/>
                <w:kern w:val="0"/>
                <w:sz w:val="24"/>
                <w:szCs w:val="24"/>
              </w:rPr>
              <w:t>4、绝缘层材料为聚乙烯（HDPE），外护套材料为PVC。</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5、电气性能：工作电容：≤5.6 nF/100米；线对对地电容不平衡：≤330 pF/100米；额定传输速率（NVP)：65%；线对直流不平衡电阻： ≤2%；绝缘电阻最值(MΩ/Km)：5000。</w:t>
            </w:r>
            <w:r>
              <w:rPr>
                <w:rFonts w:hint="eastAsia" w:ascii="宋体" w:hAnsi="宋体" w:eastAsia="宋体" w:cs="宋体"/>
                <w:kern w:val="0"/>
                <w:sz w:val="24"/>
                <w:szCs w:val="24"/>
              </w:rPr>
              <w:t xml:space="preserve"> </w:t>
            </w:r>
          </w:p>
        </w:tc>
        <w:tc>
          <w:tcPr>
            <w:tcW w:w="275" w:type="pct"/>
            <w:shd w:val="clear" w:color="auto" w:fill="auto"/>
            <w:noWrap/>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319" w:type="pct"/>
            <w:shd w:val="clear" w:color="auto" w:fill="auto"/>
            <w:vAlign w:val="center"/>
          </w:tcPr>
          <w:p>
            <w:pPr>
              <w:widowControl/>
              <w:spacing w:line="240" w:lineRule="auto"/>
              <w:jc w:val="center"/>
              <w:textAlignment w:val="baseline"/>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箱</w:t>
            </w:r>
          </w:p>
        </w:tc>
        <w:tc>
          <w:tcPr>
            <w:tcW w:w="583" w:type="pct"/>
            <w:shd w:val="clear" w:color="auto" w:fill="auto"/>
            <w:vAlign w:val="center"/>
          </w:tcPr>
          <w:p>
            <w:pPr>
              <w:widowControl/>
              <w:spacing w:line="240" w:lineRule="auto"/>
              <w:jc w:val="center"/>
              <w:textAlignment w:val="baseline"/>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4</w:t>
            </w:r>
            <w:r>
              <w:rPr>
                <w:rFonts w:hint="eastAsia" w:ascii="宋体" w:hAnsi="宋体" w:eastAsia="宋体" w:cs="宋体"/>
                <w:color w:val="333333"/>
                <w:kern w:val="0"/>
                <w:sz w:val="24"/>
                <w:szCs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683"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PVC管</w:t>
            </w:r>
          </w:p>
        </w:tc>
        <w:tc>
          <w:tcPr>
            <w:tcW w:w="2822"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∅25</w:t>
            </w:r>
          </w:p>
        </w:tc>
        <w:tc>
          <w:tcPr>
            <w:tcW w:w="275" w:type="pct"/>
            <w:shd w:val="clear" w:color="auto" w:fill="auto"/>
            <w:noWrap/>
            <w:vAlign w:val="center"/>
          </w:tcPr>
          <w:p>
            <w:pPr>
              <w:widowControl/>
              <w:spacing w:line="240" w:lineRule="auto"/>
              <w:jc w:val="center"/>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00</w:t>
            </w:r>
          </w:p>
        </w:tc>
        <w:tc>
          <w:tcPr>
            <w:tcW w:w="319"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米</w:t>
            </w:r>
          </w:p>
        </w:tc>
        <w:tc>
          <w:tcPr>
            <w:tcW w:w="583" w:type="pct"/>
            <w:shd w:val="clear" w:color="auto" w:fill="auto"/>
            <w:vAlign w:val="center"/>
          </w:tcPr>
          <w:p>
            <w:pPr>
              <w:widowControl/>
              <w:spacing w:line="240" w:lineRule="auto"/>
              <w:jc w:val="center"/>
              <w:textAlignment w:val="baseline"/>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w:t>
            </w:r>
            <w:r>
              <w:rPr>
                <w:rFonts w:hint="eastAsia" w:ascii="宋体" w:hAnsi="宋体"/>
                <w:kern w:val="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3</w:t>
            </w:r>
          </w:p>
        </w:tc>
        <w:tc>
          <w:tcPr>
            <w:tcW w:w="683"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安装调试费</w:t>
            </w:r>
          </w:p>
        </w:tc>
        <w:tc>
          <w:tcPr>
            <w:tcW w:w="2822" w:type="pct"/>
            <w:shd w:val="clear" w:color="auto" w:fill="auto"/>
            <w:vAlign w:val="center"/>
          </w:tcPr>
          <w:p>
            <w:pPr>
              <w:widowControl/>
              <w:spacing w:line="240" w:lineRule="auto"/>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管线敷设、产品安装、系统调试等</w:t>
            </w:r>
          </w:p>
        </w:tc>
        <w:tc>
          <w:tcPr>
            <w:tcW w:w="275"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19"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项</w:t>
            </w:r>
          </w:p>
        </w:tc>
        <w:tc>
          <w:tcPr>
            <w:tcW w:w="583" w:type="pct"/>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416" w:type="pct"/>
            <w:gridSpan w:val="5"/>
            <w:shd w:val="clear" w:color="auto" w:fill="auto"/>
            <w:vAlign w:val="center"/>
          </w:tcPr>
          <w:p>
            <w:pPr>
              <w:widowControl/>
              <w:spacing w:line="240" w:lineRule="auto"/>
              <w:jc w:val="center"/>
              <w:textAlignment w:val="baseline"/>
              <w:rPr>
                <w:rFonts w:hint="eastAsia" w:ascii="宋体" w:hAnsi="宋体" w:eastAsia="宋体" w:cs="宋体"/>
                <w:kern w:val="0"/>
                <w:sz w:val="24"/>
                <w:szCs w:val="24"/>
                <w:lang w:eastAsia="zh-CN"/>
              </w:rPr>
            </w:pPr>
            <w:r>
              <w:rPr>
                <w:rFonts w:hint="eastAsia" w:ascii="宋体" w:hAnsi="宋体" w:cs="宋体"/>
                <w:kern w:val="0"/>
                <w:sz w:val="24"/>
                <w:szCs w:val="24"/>
                <w:lang w:eastAsia="zh-CN"/>
              </w:rPr>
              <w:t>总预算（元）</w:t>
            </w:r>
          </w:p>
        </w:tc>
        <w:tc>
          <w:tcPr>
            <w:tcW w:w="583" w:type="pct"/>
            <w:shd w:val="clear" w:color="auto" w:fill="auto"/>
            <w:vAlign w:val="center"/>
          </w:tcPr>
          <w:p>
            <w:pPr>
              <w:widowControl/>
              <w:spacing w:line="240" w:lineRule="auto"/>
              <w:jc w:val="center"/>
              <w:textAlignment w:val="baseline"/>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170000</w:t>
            </w:r>
          </w:p>
        </w:tc>
      </w:tr>
    </w:tbl>
    <w:p>
      <w:pPr>
        <w:pStyle w:val="6"/>
        <w:ind w:firstLine="0"/>
        <w:rPr>
          <w:rStyle w:val="48"/>
          <w:rFonts w:hint="eastAsia" w:ascii="宋体" w:hAnsi="宋体" w:eastAsia="宋体" w:cs="宋体"/>
          <w:b/>
          <w:bCs/>
          <w:color w:val="auto"/>
          <w:sz w:val="24"/>
          <w:szCs w:val="24"/>
          <w:highlight w:val="none"/>
        </w:rPr>
      </w:pPr>
    </w:p>
    <w:p>
      <w:pPr>
        <w:numPr>
          <w:ilvl w:val="0"/>
          <w:numId w:val="0"/>
        </w:numPr>
        <w:spacing w:line="480" w:lineRule="exact"/>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lang w:eastAsia="zh-CN"/>
        </w:rPr>
        <w:t>（四）</w:t>
      </w:r>
      <w:r>
        <w:rPr>
          <w:rFonts w:hint="eastAsia" w:ascii="新宋体" w:hAnsi="新宋体" w:eastAsia="新宋体" w:cs="新宋体"/>
          <w:b/>
          <w:bCs/>
          <w:color w:val="auto"/>
          <w:sz w:val="24"/>
          <w:highlight w:val="none"/>
        </w:rPr>
        <w:t>商务条件</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1、交付地点：</w:t>
      </w:r>
      <w:r>
        <w:rPr>
          <w:rFonts w:hint="eastAsia" w:ascii="宋体" w:hAnsi="宋体" w:eastAsia="宋体" w:cs="宋体"/>
          <w:color w:val="auto"/>
          <w:sz w:val="24"/>
          <w:szCs w:val="24"/>
          <w:highlight w:val="none"/>
          <w:lang w:eastAsia="zh-CN"/>
        </w:rPr>
        <w:t>福建省福清监狱</w:t>
      </w:r>
      <w:r>
        <w:rPr>
          <w:rFonts w:hint="eastAsia" w:ascii="宋体" w:hAnsi="宋体" w:eastAsia="宋体" w:cs="宋体"/>
          <w:color w:val="auto"/>
          <w:sz w:val="24"/>
          <w:szCs w:val="24"/>
          <w:highlight w:val="none"/>
        </w:rPr>
        <w:t xml:space="preserve">。 </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2、交付时间：合同签订之日起</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rPr>
        <w:t>日内供货并安装调试完毕。</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3、交付条件：验收合格。</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4、付款方式：本项目通过采购人验收合格后，采购人凭成交人提供的全额税务发票及请款材料后，30日内支付合同总价的100%。</w:t>
      </w:r>
    </w:p>
    <w:p>
      <w:pPr>
        <w:spacing w:line="480" w:lineRule="exact"/>
        <w:ind w:firstLine="481"/>
        <w:rPr>
          <w:rFonts w:hint="eastAsia" w:ascii="宋体" w:hAnsi="宋体" w:eastAsia="宋体" w:cs="宋体"/>
          <w:b w:val="0"/>
          <w:color w:val="auto"/>
          <w:sz w:val="24"/>
          <w:highlight w:val="none"/>
        </w:rPr>
      </w:pPr>
      <w:r>
        <w:rPr>
          <w:rFonts w:hint="eastAsia" w:ascii="宋体" w:hAnsi="宋体" w:eastAsia="宋体" w:cs="宋体"/>
          <w:b w:val="0"/>
          <w:color w:val="auto"/>
          <w:sz w:val="24"/>
          <w:highlight w:val="none"/>
          <w:lang w:eastAsia="zh-CN"/>
        </w:rPr>
        <w:t>5、</w:t>
      </w:r>
      <w:r>
        <w:rPr>
          <w:rFonts w:hint="eastAsia" w:ascii="宋体" w:hAnsi="宋体" w:eastAsia="宋体" w:cs="宋体"/>
          <w:b w:val="0"/>
          <w:color w:val="auto"/>
          <w:sz w:val="24"/>
          <w:highlight w:val="none"/>
        </w:rPr>
        <w:t>履约保证金：本项目要求成交人在签订合同前，需缴纳成交金额的5%为履约保证金。</w:t>
      </w:r>
    </w:p>
    <w:p>
      <w:pPr>
        <w:pStyle w:val="2"/>
        <w:ind w:firstLine="480" w:firstLineChars="200"/>
        <w:rPr>
          <w:rFonts w:hint="eastAsia" w:ascii="宋体" w:hAnsi="宋体" w:eastAsia="宋体" w:cs="宋体"/>
          <w:b w:val="0"/>
          <w:color w:val="auto"/>
          <w:sz w:val="24"/>
          <w:highlight w:val="none"/>
          <w:lang w:val="en-US" w:eastAsia="zh-CN"/>
        </w:rPr>
      </w:pPr>
      <w:r>
        <w:rPr>
          <w:rFonts w:hint="eastAsia" w:ascii="宋体" w:hAnsi="宋体" w:eastAsia="宋体" w:cs="宋体"/>
          <w:b w:val="0"/>
          <w:color w:val="auto"/>
          <w:sz w:val="24"/>
          <w:highlight w:val="none"/>
          <w:lang w:val="en-US" w:eastAsia="zh-CN"/>
        </w:rPr>
        <w:t>6、质保期：免费保修期为1年（从货到验收合格之日起算）。</w:t>
      </w:r>
    </w:p>
    <w:p>
      <w:pPr>
        <w:pStyle w:val="2"/>
        <w:ind w:firstLine="480" w:firstLineChars="200"/>
        <w:rPr>
          <w:rFonts w:hint="eastAsia" w:ascii="宋体" w:hAnsi="宋体" w:eastAsia="宋体" w:cs="宋体"/>
          <w:b w:val="0"/>
          <w:color w:val="auto"/>
          <w:sz w:val="24"/>
          <w:highlight w:val="none"/>
          <w:lang w:val="en-US" w:eastAsia="zh-CN"/>
        </w:rPr>
      </w:pPr>
      <w:r>
        <w:rPr>
          <w:rFonts w:hint="eastAsia" w:ascii="宋体" w:hAnsi="宋体" w:eastAsia="宋体" w:cs="宋体"/>
          <w:b w:val="0"/>
          <w:color w:val="auto"/>
          <w:sz w:val="24"/>
          <w:highlight w:val="none"/>
          <w:lang w:val="en-US" w:eastAsia="zh-CN"/>
        </w:rPr>
        <w:t>7、验收标准：按照国家相关行业标准进行验收。</w:t>
      </w:r>
    </w:p>
    <w:p>
      <w:pPr>
        <w:pStyle w:val="2"/>
        <w:ind w:firstLine="480" w:firstLineChars="200"/>
        <w:rPr>
          <w:rFonts w:hint="eastAsia" w:ascii="宋体" w:hAnsi="宋体" w:eastAsia="宋体" w:cs="宋体"/>
          <w:color w:val="auto"/>
          <w:sz w:val="24"/>
          <w:szCs w:val="24"/>
          <w:highlight w:val="none"/>
        </w:rPr>
      </w:pPr>
      <w:r>
        <w:rPr>
          <w:rFonts w:hint="eastAsia" w:ascii="宋体" w:hAnsi="宋体" w:eastAsia="宋体" w:cs="宋体"/>
          <w:b w:val="0"/>
          <w:color w:val="auto"/>
          <w:sz w:val="24"/>
          <w:highlight w:val="none"/>
          <w:lang w:val="en-US" w:eastAsia="zh-CN"/>
        </w:rPr>
        <w:t>8、保密：未经采购人事先书面同意，中标人不得将由采购人为本合同提供的条文、规格、计划、资料提供给与本合同无关的任何第三方，不得将其用于履行本合同之外的其它用途。即使向与履行本合同有关的人员提供，也应注意保密并限于履行合同所必需的范围。</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、检验标准和方法</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货物质量要求：</w:t>
      </w:r>
      <w:r>
        <w:rPr>
          <w:rFonts w:hint="eastAsia" w:ascii="宋体" w:hAnsi="宋体" w:eastAsia="宋体" w:cs="宋体"/>
          <w:bCs w:val="0"/>
          <w:color w:val="auto"/>
          <w:sz w:val="24"/>
          <w:szCs w:val="24"/>
          <w:highlight w:val="none"/>
          <w:lang w:eastAsia="zh-CN"/>
        </w:rPr>
        <w:t>成交供应商</w:t>
      </w:r>
      <w:r>
        <w:rPr>
          <w:rFonts w:hint="eastAsia" w:ascii="宋体" w:hAnsi="宋体" w:eastAsia="宋体" w:cs="宋体"/>
          <w:bCs w:val="0"/>
          <w:color w:val="auto"/>
          <w:sz w:val="24"/>
          <w:szCs w:val="24"/>
          <w:highlight w:val="none"/>
        </w:rPr>
        <w:t>应提供</w:t>
      </w:r>
      <w:r>
        <w:rPr>
          <w:rFonts w:hint="eastAsia" w:ascii="宋体" w:hAnsi="宋体" w:eastAsia="宋体" w:cs="宋体"/>
          <w:color w:val="auto"/>
          <w:sz w:val="24"/>
          <w:szCs w:val="24"/>
          <w:highlight w:val="none"/>
          <w:lang w:val="en-US" w:eastAsia="zh-CN"/>
        </w:rPr>
        <w:t>原厂</w:t>
      </w:r>
      <w:r>
        <w:rPr>
          <w:rFonts w:hint="eastAsia" w:ascii="宋体" w:hAnsi="宋体" w:eastAsia="宋体" w:cs="宋体"/>
          <w:color w:val="auto"/>
          <w:sz w:val="24"/>
          <w:szCs w:val="24"/>
          <w:highlight w:val="none"/>
        </w:rPr>
        <w:t>原包装</w:t>
      </w:r>
      <w:r>
        <w:rPr>
          <w:rFonts w:hint="eastAsia" w:ascii="宋体" w:hAnsi="宋体" w:eastAsia="宋体" w:cs="宋体"/>
          <w:color w:val="auto"/>
          <w:sz w:val="24"/>
          <w:szCs w:val="24"/>
          <w:highlight w:val="none"/>
          <w:lang w:val="en-US" w:eastAsia="zh-CN"/>
        </w:rPr>
        <w:t>且</w:t>
      </w:r>
      <w:r>
        <w:rPr>
          <w:rFonts w:hint="eastAsia" w:ascii="宋体" w:hAnsi="宋体" w:eastAsia="宋体" w:cs="宋体"/>
          <w:bCs w:val="0"/>
          <w:color w:val="auto"/>
          <w:sz w:val="24"/>
          <w:szCs w:val="24"/>
          <w:highlight w:val="none"/>
        </w:rPr>
        <w:t>质量合格</w:t>
      </w:r>
      <w:r>
        <w:rPr>
          <w:rFonts w:hint="eastAsia" w:ascii="宋体" w:hAnsi="宋体" w:eastAsia="宋体" w:cs="宋体"/>
          <w:bCs w:val="0"/>
          <w:color w:val="auto"/>
          <w:sz w:val="24"/>
          <w:szCs w:val="24"/>
          <w:highlight w:val="none"/>
          <w:lang w:val="en-US" w:eastAsia="zh-CN"/>
        </w:rPr>
        <w:t>货物</w:t>
      </w:r>
      <w:r>
        <w:rPr>
          <w:rFonts w:hint="eastAsia" w:ascii="宋体" w:hAnsi="宋体" w:eastAsia="宋体" w:cs="宋体"/>
          <w:color w:val="auto"/>
          <w:sz w:val="24"/>
          <w:szCs w:val="24"/>
          <w:highlight w:val="none"/>
        </w:rPr>
        <w:t>。</w:t>
      </w:r>
      <w:r>
        <w:rPr>
          <w:rFonts w:hint="eastAsia" w:ascii="宋体" w:hAnsi="宋体" w:eastAsia="宋体" w:cs="宋体"/>
          <w:bCs w:val="0"/>
          <w:color w:val="auto"/>
          <w:sz w:val="24"/>
          <w:szCs w:val="24"/>
          <w:highlight w:val="none"/>
        </w:rPr>
        <w:t>如发现“三无产品”(即在</w:t>
      </w:r>
      <w:r>
        <w:rPr>
          <w:rFonts w:hint="eastAsia" w:ascii="宋体" w:hAnsi="宋体" w:eastAsia="宋体" w:cs="宋体"/>
          <w:bCs w:val="0"/>
          <w:color w:val="auto"/>
          <w:sz w:val="24"/>
          <w:szCs w:val="24"/>
          <w:highlight w:val="none"/>
          <w:lang w:val="en-US" w:eastAsia="zh-CN"/>
        </w:rPr>
        <w:t>货物</w:t>
      </w:r>
      <w:r>
        <w:rPr>
          <w:rFonts w:hint="eastAsia" w:ascii="宋体" w:hAnsi="宋体" w:eastAsia="宋体" w:cs="宋体"/>
          <w:bCs w:val="0"/>
          <w:color w:val="auto"/>
          <w:sz w:val="24"/>
          <w:szCs w:val="24"/>
          <w:highlight w:val="none"/>
        </w:rPr>
        <w:t>上无中文标明的产品名称、生产厂厂名和厂址的标牌)、翻新或以次充好的产品，采购人有权拒绝接收。</w:t>
      </w:r>
      <w:r>
        <w:rPr>
          <w:rFonts w:hint="eastAsia" w:ascii="宋体" w:hAnsi="宋体" w:eastAsia="宋体" w:cs="宋体"/>
          <w:color w:val="auto"/>
          <w:sz w:val="24"/>
          <w:szCs w:val="24"/>
          <w:highlight w:val="none"/>
        </w:rPr>
        <w:t>若发现原包装破损或保修条款不满足要求，采购人有权不予接收，并要求成交供应商无条件免费重新更换，并按合同条款的有关规定执行。</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9.2</w:t>
      </w:r>
      <w:r>
        <w:rPr>
          <w:rFonts w:hint="eastAsia" w:ascii="宋体" w:hAnsi="宋体" w:eastAsia="宋体" w:cs="宋体"/>
          <w:color w:val="auto"/>
          <w:sz w:val="24"/>
          <w:szCs w:val="24"/>
          <w:highlight w:val="none"/>
        </w:rPr>
        <w:t>验收标准：货物按生产厂家的产品验收标准、</w:t>
      </w:r>
      <w:r>
        <w:rPr>
          <w:rFonts w:hint="eastAsia" w:ascii="宋体" w:hAnsi="宋体" w:eastAsia="宋体" w:cs="宋体"/>
          <w:bCs w:val="0"/>
          <w:color w:val="auto"/>
          <w:sz w:val="24"/>
          <w:szCs w:val="24"/>
          <w:highlight w:val="none"/>
        </w:rPr>
        <w:t>国家和行业现行标准及规范；</w:t>
      </w:r>
      <w:r>
        <w:rPr>
          <w:rFonts w:hint="eastAsia" w:ascii="宋体" w:hAnsi="宋体" w:eastAsia="宋体" w:cs="宋体"/>
          <w:bCs w:val="0"/>
          <w:color w:val="auto"/>
          <w:sz w:val="24"/>
          <w:szCs w:val="24"/>
          <w:highlight w:val="none"/>
          <w:lang w:eastAsia="zh-CN"/>
        </w:rPr>
        <w:t>竞价</w:t>
      </w:r>
      <w:r>
        <w:rPr>
          <w:rFonts w:hint="eastAsia" w:ascii="宋体" w:hAnsi="宋体" w:eastAsia="宋体" w:cs="宋体"/>
          <w:bCs w:val="0"/>
          <w:color w:val="auto"/>
          <w:sz w:val="24"/>
          <w:szCs w:val="24"/>
          <w:highlight w:val="none"/>
        </w:rPr>
        <w:t>文件规定</w:t>
      </w:r>
      <w:r>
        <w:rPr>
          <w:rFonts w:hint="eastAsia" w:ascii="宋体" w:hAnsi="宋体" w:eastAsia="宋体" w:cs="宋体"/>
          <w:bCs w:val="0"/>
          <w:color w:val="auto"/>
          <w:sz w:val="24"/>
          <w:szCs w:val="24"/>
          <w:highlight w:val="none"/>
          <w:lang w:eastAsia="zh-CN"/>
        </w:rPr>
        <w:t>、</w:t>
      </w:r>
      <w:r>
        <w:rPr>
          <w:rFonts w:hint="eastAsia" w:ascii="宋体" w:hAnsi="宋体" w:eastAsia="宋体" w:cs="宋体"/>
          <w:bCs w:val="0"/>
          <w:color w:val="auto"/>
          <w:sz w:val="24"/>
          <w:szCs w:val="24"/>
          <w:highlight w:val="none"/>
          <w:lang w:val="en-US" w:eastAsia="zh-CN"/>
        </w:rPr>
        <w:t>报价文件、</w:t>
      </w:r>
      <w:r>
        <w:rPr>
          <w:rFonts w:hint="eastAsia" w:ascii="宋体" w:hAnsi="宋体" w:eastAsia="宋体" w:cs="宋体"/>
          <w:color w:val="auto"/>
          <w:sz w:val="24"/>
          <w:szCs w:val="24"/>
          <w:highlight w:val="none"/>
        </w:rPr>
        <w:t>合同中的相关条款进行验收。</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出厂检验：成交供应商负责所提供货物的出厂检验，应按货物技术标准规定的检验项目和检验方法进行全面检验，保证货物原厂地和技术指标的真实性、完整性，并负责将货物送达采购人指定的交货地点。</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到货验收：货物送至安装现场后，成交供应商和采购人一同对其全部货物、零件、配件的型号、规格、数量、外型、外观、包装进行到货验收。</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最终验收</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将按照合同规定的技术、服务、安全标准组织对供应商履约情况进行验收，并出具验收书。验收书应当包括每一项技术、服务、安全标准的履约情况。验收结果经双方确认后，双方代表必须按规定的验收交接单上的项目填好验收结果并签名盖章。验收过程中，若发现货物质量有问题成交供应商应无条件免费更换，并无条件重新检测并调试直至验收合格交付使用。在此期间，成交供应商在采购人</w:t>
      </w:r>
      <w:r>
        <w:rPr>
          <w:rFonts w:hint="eastAsia" w:ascii="宋体" w:hAnsi="宋体" w:eastAsia="宋体" w:cs="宋体"/>
          <w:color w:val="auto"/>
          <w:sz w:val="24"/>
          <w:szCs w:val="24"/>
          <w:highlight w:val="none"/>
          <w:lang w:val="en-US" w:eastAsia="zh-CN"/>
        </w:rPr>
        <w:t>指定</w:t>
      </w:r>
      <w:r>
        <w:rPr>
          <w:rFonts w:hint="eastAsia" w:ascii="宋体" w:hAnsi="宋体" w:eastAsia="宋体" w:cs="宋体"/>
          <w:color w:val="auto"/>
          <w:sz w:val="24"/>
          <w:szCs w:val="24"/>
          <w:highlight w:val="none"/>
        </w:rPr>
        <w:t>现场进行安装、调试、集成、试运行直至验收所发生的一切费用由成交供应商承担且已含在报价总价中。</w:t>
      </w:r>
    </w:p>
    <w:p>
      <w:pPr>
        <w:spacing w:line="480" w:lineRule="exact"/>
        <w:ind w:firstLine="481"/>
        <w:rPr>
          <w:rStyle w:val="48"/>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10、</w:t>
      </w:r>
      <w:r>
        <w:rPr>
          <w:rStyle w:val="48"/>
          <w:rFonts w:hint="eastAsia" w:ascii="宋体" w:hAnsi="宋体" w:eastAsia="宋体" w:cs="宋体"/>
          <w:b w:val="0"/>
          <w:bCs w:val="0"/>
          <w:color w:val="auto"/>
          <w:sz w:val="24"/>
          <w:szCs w:val="24"/>
          <w:highlight w:val="none"/>
        </w:rPr>
        <w:t>违约责任：</w:t>
      </w:r>
    </w:p>
    <w:p>
      <w:pPr>
        <w:spacing w:line="480" w:lineRule="exact"/>
        <w:ind w:firstLine="481"/>
        <w:rPr>
          <w:rStyle w:val="48"/>
          <w:rFonts w:hint="eastAsia" w:ascii="宋体" w:hAnsi="宋体" w:eastAsia="宋体" w:cs="宋体"/>
          <w:b w:val="0"/>
          <w:bCs w:val="0"/>
          <w:color w:val="auto"/>
          <w:sz w:val="24"/>
          <w:szCs w:val="24"/>
          <w:highlight w:val="none"/>
        </w:rPr>
      </w:pPr>
      <w:r>
        <w:rPr>
          <w:rStyle w:val="48"/>
          <w:rFonts w:hint="eastAsia" w:ascii="宋体" w:hAnsi="宋体" w:eastAsia="宋体" w:cs="宋体"/>
          <w:b w:val="0"/>
          <w:bCs w:val="0"/>
          <w:color w:val="auto"/>
          <w:sz w:val="24"/>
          <w:szCs w:val="24"/>
          <w:highlight w:val="none"/>
          <w:lang w:val="en-US" w:eastAsia="zh-CN"/>
        </w:rPr>
        <w:t>10</w:t>
      </w:r>
      <w:r>
        <w:rPr>
          <w:rStyle w:val="48"/>
          <w:rFonts w:hint="eastAsia" w:ascii="宋体" w:hAnsi="宋体" w:eastAsia="宋体" w:cs="宋体"/>
          <w:b w:val="0"/>
          <w:bCs w:val="0"/>
          <w:color w:val="auto"/>
          <w:sz w:val="24"/>
          <w:szCs w:val="24"/>
          <w:highlight w:val="none"/>
        </w:rPr>
        <w:t>.1交货不符合约定或存在缺陷的</w:t>
      </w:r>
    </w:p>
    <w:p>
      <w:pPr>
        <w:spacing w:line="480" w:lineRule="exact"/>
        <w:ind w:firstLine="481"/>
        <w:rPr>
          <w:rStyle w:val="48"/>
          <w:rFonts w:hint="eastAsia" w:ascii="宋体" w:hAnsi="宋体" w:eastAsia="宋体" w:cs="宋体"/>
          <w:b w:val="0"/>
          <w:bCs w:val="0"/>
          <w:color w:val="auto"/>
          <w:sz w:val="24"/>
          <w:szCs w:val="24"/>
          <w:highlight w:val="none"/>
        </w:rPr>
      </w:pPr>
      <w:r>
        <w:rPr>
          <w:rStyle w:val="48"/>
          <w:rFonts w:hint="eastAsia" w:ascii="宋体" w:hAnsi="宋体" w:eastAsia="宋体" w:cs="宋体"/>
          <w:b w:val="0"/>
          <w:bCs w:val="0"/>
          <w:color w:val="auto"/>
          <w:sz w:val="24"/>
          <w:szCs w:val="24"/>
          <w:highlight w:val="none"/>
        </w:rPr>
        <w:t>成交人对所供货物与合同要求不符负有责任，如经检验证实不符或缺陷存在的，包括潜在的缺陷或使用不合适的原料等，采购人可根据本合同有关质量保证或检验、验收的规定，选择下述一种或多种结合的方法解决索赔事宜：</w:t>
      </w:r>
    </w:p>
    <w:p>
      <w:pPr>
        <w:spacing w:line="480" w:lineRule="exact"/>
        <w:ind w:firstLine="481"/>
        <w:rPr>
          <w:rStyle w:val="48"/>
          <w:rFonts w:hint="eastAsia" w:ascii="宋体" w:hAnsi="宋体" w:eastAsia="宋体" w:cs="宋体"/>
          <w:b w:val="0"/>
          <w:bCs w:val="0"/>
          <w:color w:val="auto"/>
          <w:sz w:val="24"/>
          <w:szCs w:val="24"/>
          <w:highlight w:val="none"/>
        </w:rPr>
      </w:pPr>
      <w:r>
        <w:rPr>
          <w:rStyle w:val="48"/>
          <w:rFonts w:hint="eastAsia" w:ascii="宋体" w:hAnsi="宋体" w:eastAsia="宋体" w:cs="宋体"/>
          <w:b w:val="0"/>
          <w:bCs w:val="0"/>
          <w:color w:val="auto"/>
          <w:sz w:val="24"/>
          <w:szCs w:val="24"/>
          <w:highlight w:val="none"/>
          <w:lang w:val="en-US" w:eastAsia="zh-CN"/>
        </w:rPr>
        <w:t>10</w:t>
      </w:r>
      <w:r>
        <w:rPr>
          <w:rStyle w:val="48"/>
          <w:rFonts w:hint="eastAsia" w:ascii="宋体" w:hAnsi="宋体" w:eastAsia="宋体" w:cs="宋体"/>
          <w:b w:val="0"/>
          <w:bCs w:val="0"/>
          <w:color w:val="auto"/>
          <w:sz w:val="24"/>
          <w:szCs w:val="24"/>
          <w:highlight w:val="none"/>
        </w:rPr>
        <w:t>.1.1采购人要求退货并解除合同的，成交人应承担因退货而发生的一切损失和费用，包括利息、银行手续费、运费、保险费、检验费、仓储费、装卸费以及为保管、维护和退回被拒收货物所发生的其它必要费用，且还应向采购人支付合同金额 5 %的违约金。</w:t>
      </w:r>
    </w:p>
    <w:p>
      <w:pPr>
        <w:spacing w:line="480" w:lineRule="exact"/>
        <w:ind w:firstLine="481"/>
        <w:rPr>
          <w:rStyle w:val="48"/>
          <w:rFonts w:hint="eastAsia" w:ascii="宋体" w:hAnsi="宋体" w:eastAsia="宋体" w:cs="宋体"/>
          <w:b w:val="0"/>
          <w:bCs w:val="0"/>
          <w:color w:val="auto"/>
          <w:sz w:val="24"/>
          <w:szCs w:val="24"/>
          <w:highlight w:val="none"/>
        </w:rPr>
      </w:pPr>
      <w:r>
        <w:rPr>
          <w:rStyle w:val="48"/>
          <w:rFonts w:hint="eastAsia" w:ascii="宋体" w:hAnsi="宋体" w:eastAsia="宋体" w:cs="宋体"/>
          <w:b w:val="0"/>
          <w:bCs w:val="0"/>
          <w:color w:val="auto"/>
          <w:sz w:val="24"/>
          <w:szCs w:val="24"/>
          <w:highlight w:val="none"/>
          <w:lang w:val="en-US" w:eastAsia="zh-CN"/>
        </w:rPr>
        <w:t>10</w:t>
      </w:r>
      <w:r>
        <w:rPr>
          <w:rStyle w:val="48"/>
          <w:rFonts w:hint="eastAsia" w:ascii="宋体" w:hAnsi="宋体" w:eastAsia="宋体" w:cs="宋体"/>
          <w:b w:val="0"/>
          <w:bCs w:val="0"/>
          <w:color w:val="auto"/>
          <w:sz w:val="24"/>
          <w:szCs w:val="24"/>
          <w:highlight w:val="none"/>
        </w:rPr>
        <w:t>.1.2成交人收到采购人书面索赔通知后7天内，未给采购人答复的，视为索赔已被成交人接受。采购人将有权从成交人履约保证金中扣除相关索赔金额，同时保留进一步要求索赔的权利。</w:t>
      </w:r>
    </w:p>
    <w:p>
      <w:pPr>
        <w:spacing w:line="480" w:lineRule="exact"/>
        <w:ind w:firstLine="481"/>
        <w:rPr>
          <w:rStyle w:val="48"/>
          <w:rFonts w:hint="eastAsia" w:ascii="宋体" w:hAnsi="宋体" w:eastAsia="宋体" w:cs="宋体"/>
          <w:b w:val="0"/>
          <w:bCs w:val="0"/>
          <w:color w:val="auto"/>
          <w:sz w:val="24"/>
          <w:szCs w:val="24"/>
          <w:highlight w:val="none"/>
        </w:rPr>
      </w:pPr>
      <w:r>
        <w:rPr>
          <w:rStyle w:val="48"/>
          <w:rFonts w:hint="eastAsia" w:ascii="宋体" w:hAnsi="宋体" w:eastAsia="宋体" w:cs="宋体"/>
          <w:b w:val="0"/>
          <w:bCs w:val="0"/>
          <w:color w:val="auto"/>
          <w:sz w:val="24"/>
          <w:szCs w:val="24"/>
          <w:highlight w:val="none"/>
          <w:lang w:val="en-US" w:eastAsia="zh-CN"/>
        </w:rPr>
        <w:t>10</w:t>
      </w:r>
      <w:r>
        <w:rPr>
          <w:rStyle w:val="48"/>
          <w:rFonts w:hint="eastAsia" w:ascii="宋体" w:hAnsi="宋体" w:eastAsia="宋体" w:cs="宋体"/>
          <w:b w:val="0"/>
          <w:bCs w:val="0"/>
          <w:color w:val="auto"/>
          <w:sz w:val="24"/>
          <w:szCs w:val="24"/>
          <w:highlight w:val="none"/>
        </w:rPr>
        <w:t>.2逾期交货及逾期付款的赔偿</w:t>
      </w:r>
    </w:p>
    <w:p>
      <w:pPr>
        <w:spacing w:line="480" w:lineRule="exact"/>
        <w:ind w:firstLine="481"/>
        <w:rPr>
          <w:rStyle w:val="48"/>
          <w:rFonts w:hint="eastAsia" w:ascii="宋体" w:hAnsi="宋体" w:eastAsia="宋体" w:cs="宋体"/>
          <w:b w:val="0"/>
          <w:bCs w:val="0"/>
          <w:color w:val="auto"/>
          <w:sz w:val="24"/>
          <w:szCs w:val="24"/>
          <w:highlight w:val="none"/>
        </w:rPr>
      </w:pPr>
      <w:r>
        <w:rPr>
          <w:rStyle w:val="48"/>
          <w:rFonts w:hint="eastAsia" w:ascii="宋体" w:hAnsi="宋体" w:eastAsia="宋体" w:cs="宋体"/>
          <w:b w:val="0"/>
          <w:bCs w:val="0"/>
          <w:color w:val="auto"/>
          <w:sz w:val="24"/>
          <w:szCs w:val="24"/>
          <w:highlight w:val="none"/>
          <w:lang w:val="en-US" w:eastAsia="zh-CN"/>
        </w:rPr>
        <w:t>10</w:t>
      </w:r>
      <w:r>
        <w:rPr>
          <w:rStyle w:val="48"/>
          <w:rFonts w:hint="eastAsia" w:ascii="宋体" w:hAnsi="宋体" w:eastAsia="宋体" w:cs="宋体"/>
          <w:b w:val="0"/>
          <w:bCs w:val="0"/>
          <w:color w:val="auto"/>
          <w:sz w:val="24"/>
          <w:szCs w:val="24"/>
          <w:highlight w:val="none"/>
        </w:rPr>
        <w:t>.2.1除不可抗力因素外，如果成交人不能按照合同规定的时间交付和提供服务，应及时以书面形式将逾期的事实、可能逾期的时间和原因通知采购人。采购人收到成交人通知后，将尽快作出评价，决定是否同意延长交货期及收取逾期赔偿费，逾期赔偿费的金额为采购人所遭受的所有损失。采购人在不影响合同项下的其它补救措施情况下，可从合同未付款中扣除逾期违约金，违约金按未交付货物价款的2％/天计算，逾期期限一旦达到30天，采购人有权解除合同，且成交人仍应按合同约定支付违约金。违约金的支付不影响采购人向成交人要求损害赔偿。</w:t>
      </w:r>
    </w:p>
    <w:p>
      <w:pPr>
        <w:spacing w:line="480" w:lineRule="exact"/>
        <w:ind w:firstLine="481"/>
        <w:rPr>
          <w:rStyle w:val="48"/>
          <w:rFonts w:hint="eastAsia" w:ascii="宋体" w:hAnsi="宋体" w:eastAsia="宋体" w:cs="宋体"/>
          <w:b w:val="0"/>
          <w:bCs w:val="0"/>
          <w:color w:val="auto"/>
          <w:sz w:val="24"/>
          <w:szCs w:val="24"/>
          <w:highlight w:val="none"/>
        </w:rPr>
      </w:pPr>
      <w:r>
        <w:rPr>
          <w:rStyle w:val="48"/>
          <w:rFonts w:hint="eastAsia" w:ascii="宋体" w:hAnsi="宋体" w:eastAsia="宋体" w:cs="宋体"/>
          <w:b w:val="0"/>
          <w:bCs w:val="0"/>
          <w:color w:val="auto"/>
          <w:sz w:val="24"/>
          <w:szCs w:val="24"/>
          <w:highlight w:val="none"/>
          <w:lang w:val="en-US" w:eastAsia="zh-CN"/>
        </w:rPr>
        <w:t>10</w:t>
      </w:r>
      <w:r>
        <w:rPr>
          <w:rStyle w:val="48"/>
          <w:rFonts w:hint="eastAsia" w:ascii="宋体" w:hAnsi="宋体" w:eastAsia="宋体" w:cs="宋体"/>
          <w:b w:val="0"/>
          <w:bCs w:val="0"/>
          <w:color w:val="auto"/>
          <w:sz w:val="24"/>
          <w:szCs w:val="24"/>
          <w:highlight w:val="none"/>
        </w:rPr>
        <w:t>.2.2成交人未按约定提供售后服务、购买保险或给第三方造成损害的：</w:t>
      </w:r>
    </w:p>
    <w:p>
      <w:pPr>
        <w:spacing w:line="480" w:lineRule="exact"/>
        <w:ind w:firstLine="481"/>
        <w:rPr>
          <w:rStyle w:val="48"/>
          <w:rFonts w:hint="eastAsia" w:ascii="宋体" w:hAnsi="宋体" w:eastAsia="宋体" w:cs="宋体"/>
          <w:b w:val="0"/>
          <w:bCs w:val="0"/>
          <w:color w:val="auto"/>
          <w:sz w:val="24"/>
          <w:szCs w:val="24"/>
          <w:highlight w:val="none"/>
        </w:rPr>
      </w:pPr>
      <w:r>
        <w:rPr>
          <w:rStyle w:val="48"/>
          <w:rFonts w:hint="eastAsia" w:ascii="宋体" w:hAnsi="宋体" w:eastAsia="宋体" w:cs="宋体"/>
          <w:b w:val="0"/>
          <w:bCs w:val="0"/>
          <w:color w:val="auto"/>
          <w:sz w:val="24"/>
          <w:szCs w:val="24"/>
          <w:highlight w:val="none"/>
          <w:lang w:val="en-US" w:eastAsia="zh-CN"/>
        </w:rPr>
        <w:t>10</w:t>
      </w:r>
      <w:r>
        <w:rPr>
          <w:rStyle w:val="48"/>
          <w:rFonts w:hint="eastAsia" w:ascii="宋体" w:hAnsi="宋体" w:eastAsia="宋体" w:cs="宋体"/>
          <w:b w:val="0"/>
          <w:bCs w:val="0"/>
          <w:color w:val="auto"/>
          <w:sz w:val="24"/>
          <w:szCs w:val="24"/>
          <w:highlight w:val="none"/>
        </w:rPr>
        <w:t>.2.2.1如果成交人未能按照合同约定的时间提供售后服务的，每逾期1天，成交人应向采购人支付合同总额 2％的违约金，若因此给采购人造成损失的，成交人还应赔偿采购人所受的损失。</w:t>
      </w:r>
    </w:p>
    <w:p>
      <w:pPr>
        <w:spacing w:line="480" w:lineRule="exact"/>
        <w:ind w:firstLine="481"/>
        <w:rPr>
          <w:rStyle w:val="48"/>
          <w:rFonts w:hint="eastAsia" w:ascii="宋体" w:hAnsi="宋体" w:eastAsia="宋体" w:cs="宋体"/>
          <w:b w:val="0"/>
          <w:bCs w:val="0"/>
          <w:color w:val="auto"/>
          <w:sz w:val="24"/>
          <w:szCs w:val="24"/>
          <w:highlight w:val="none"/>
        </w:rPr>
      </w:pPr>
      <w:r>
        <w:rPr>
          <w:rStyle w:val="48"/>
          <w:rFonts w:hint="eastAsia" w:ascii="宋体" w:hAnsi="宋体" w:eastAsia="宋体" w:cs="宋体"/>
          <w:b w:val="0"/>
          <w:bCs w:val="0"/>
          <w:color w:val="auto"/>
          <w:sz w:val="24"/>
          <w:szCs w:val="24"/>
          <w:highlight w:val="none"/>
        </w:rPr>
        <w:t>保修期内，成交人未尽保修义务的，采购人可自行寻求解决，成交人应承担自采购人提出故障申告至采购人自行解决相应故障期间内的违约金并赔偿采购人损失，采购人由此产生的费用，由成交人承担。</w:t>
      </w:r>
    </w:p>
    <w:p>
      <w:pPr>
        <w:spacing w:line="480" w:lineRule="exact"/>
        <w:ind w:firstLine="481"/>
        <w:rPr>
          <w:rStyle w:val="48"/>
          <w:rFonts w:hint="eastAsia" w:ascii="宋体" w:hAnsi="宋体" w:eastAsia="宋体" w:cs="宋体"/>
          <w:b w:val="0"/>
          <w:bCs w:val="0"/>
          <w:color w:val="auto"/>
          <w:sz w:val="24"/>
          <w:szCs w:val="24"/>
          <w:highlight w:val="none"/>
        </w:rPr>
      </w:pPr>
      <w:r>
        <w:rPr>
          <w:rStyle w:val="48"/>
          <w:rFonts w:hint="eastAsia" w:ascii="宋体" w:hAnsi="宋体" w:eastAsia="宋体" w:cs="宋体"/>
          <w:b w:val="0"/>
          <w:bCs w:val="0"/>
          <w:color w:val="auto"/>
          <w:sz w:val="24"/>
          <w:szCs w:val="24"/>
          <w:highlight w:val="none"/>
          <w:lang w:val="en-US" w:eastAsia="zh-CN"/>
        </w:rPr>
        <w:t>10</w:t>
      </w:r>
      <w:r>
        <w:rPr>
          <w:rStyle w:val="48"/>
          <w:rFonts w:hint="eastAsia" w:ascii="宋体" w:hAnsi="宋体" w:eastAsia="宋体" w:cs="宋体"/>
          <w:b w:val="0"/>
          <w:bCs w:val="0"/>
          <w:color w:val="auto"/>
          <w:sz w:val="24"/>
          <w:szCs w:val="24"/>
          <w:highlight w:val="none"/>
        </w:rPr>
        <w:t>.2.2.2如果成交人未按约定购买保险的，除应继续履行购买保险的义务外，还应按照本合同总额的 5 %支付违约金。</w:t>
      </w:r>
    </w:p>
    <w:p>
      <w:pPr>
        <w:spacing w:line="480" w:lineRule="exact"/>
        <w:ind w:firstLine="481"/>
        <w:rPr>
          <w:rStyle w:val="48"/>
          <w:rFonts w:hint="eastAsia" w:ascii="宋体" w:hAnsi="宋体" w:eastAsia="宋体" w:cs="宋体"/>
          <w:b w:val="0"/>
          <w:bCs w:val="0"/>
          <w:color w:val="auto"/>
          <w:sz w:val="24"/>
          <w:szCs w:val="24"/>
          <w:highlight w:val="none"/>
        </w:rPr>
      </w:pPr>
      <w:r>
        <w:rPr>
          <w:rStyle w:val="48"/>
          <w:rFonts w:hint="eastAsia" w:ascii="宋体" w:hAnsi="宋体" w:eastAsia="宋体" w:cs="宋体"/>
          <w:b w:val="0"/>
          <w:bCs w:val="0"/>
          <w:color w:val="auto"/>
          <w:sz w:val="24"/>
          <w:szCs w:val="24"/>
          <w:highlight w:val="none"/>
          <w:lang w:val="en-US" w:eastAsia="zh-CN"/>
        </w:rPr>
        <w:t>10</w:t>
      </w:r>
      <w:r>
        <w:rPr>
          <w:rStyle w:val="48"/>
          <w:rFonts w:hint="eastAsia" w:ascii="宋体" w:hAnsi="宋体" w:eastAsia="宋体" w:cs="宋体"/>
          <w:b w:val="0"/>
          <w:bCs w:val="0"/>
          <w:color w:val="auto"/>
          <w:sz w:val="24"/>
          <w:szCs w:val="24"/>
          <w:highlight w:val="none"/>
        </w:rPr>
        <w:t>.2.3采购人逾期付款的(有正当拒付理由的除外)应按照逾期金额的每日0.5％支付逾期付款违约金。</w:t>
      </w:r>
    </w:p>
    <w:p>
      <w:pPr>
        <w:spacing w:line="480" w:lineRule="exact"/>
        <w:ind w:firstLine="481"/>
        <w:rPr>
          <w:rStyle w:val="48"/>
          <w:rFonts w:hint="eastAsia" w:ascii="宋体" w:hAnsi="宋体" w:eastAsia="宋体" w:cs="宋体"/>
          <w:b w:val="0"/>
          <w:bCs w:val="0"/>
          <w:color w:val="auto"/>
          <w:sz w:val="24"/>
          <w:szCs w:val="24"/>
          <w:highlight w:val="none"/>
        </w:rPr>
      </w:pPr>
      <w:r>
        <w:rPr>
          <w:rStyle w:val="48"/>
          <w:rFonts w:hint="eastAsia" w:ascii="宋体" w:hAnsi="宋体" w:eastAsia="宋体" w:cs="宋体"/>
          <w:b w:val="0"/>
          <w:bCs w:val="0"/>
          <w:color w:val="auto"/>
          <w:sz w:val="24"/>
          <w:szCs w:val="24"/>
          <w:highlight w:val="none"/>
          <w:lang w:val="en-US" w:eastAsia="zh-CN"/>
        </w:rPr>
        <w:t>10</w:t>
      </w:r>
      <w:r>
        <w:rPr>
          <w:rStyle w:val="48"/>
          <w:rFonts w:hint="eastAsia" w:ascii="宋体" w:hAnsi="宋体" w:eastAsia="宋体" w:cs="宋体"/>
          <w:b w:val="0"/>
          <w:bCs w:val="0"/>
          <w:color w:val="auto"/>
          <w:sz w:val="24"/>
          <w:szCs w:val="24"/>
          <w:highlight w:val="none"/>
        </w:rPr>
        <w:t>.3因成交人管理不当，致使货物的生产、包装、仓储、运输、装卸、安装、调试及验收过程中导致第三方权益受损的(如安全事故)，成交人除应赔偿第三方相应的损失外，还应向采购人支付本合同总额 5 %的违约金。</w:t>
      </w:r>
    </w:p>
    <w:p>
      <w:pPr>
        <w:spacing w:line="480" w:lineRule="exact"/>
        <w:ind w:firstLine="481"/>
        <w:rPr>
          <w:rFonts w:hint="eastAsia" w:ascii="宋体" w:hAnsi="宋体" w:eastAsia="宋体" w:cs="宋体"/>
          <w:b w:val="0"/>
          <w:bCs w:val="0"/>
          <w:color w:val="auto"/>
          <w:sz w:val="24"/>
          <w:szCs w:val="24"/>
          <w:highlight w:val="none"/>
        </w:rPr>
      </w:pPr>
      <w:r>
        <w:rPr>
          <w:rStyle w:val="48"/>
          <w:rFonts w:hint="eastAsia" w:ascii="宋体" w:hAnsi="宋体" w:eastAsia="宋体" w:cs="宋体"/>
          <w:b w:val="0"/>
          <w:bCs w:val="0"/>
          <w:color w:val="auto"/>
          <w:sz w:val="24"/>
          <w:szCs w:val="24"/>
          <w:highlight w:val="none"/>
          <w:lang w:val="en-US" w:eastAsia="zh-CN"/>
        </w:rPr>
        <w:t>10</w:t>
      </w:r>
      <w:r>
        <w:rPr>
          <w:rStyle w:val="48"/>
          <w:rFonts w:hint="eastAsia" w:ascii="宋体" w:hAnsi="宋体" w:eastAsia="宋体" w:cs="宋体"/>
          <w:b w:val="0"/>
          <w:bCs w:val="0"/>
          <w:color w:val="auto"/>
          <w:sz w:val="24"/>
          <w:szCs w:val="24"/>
          <w:highlight w:val="none"/>
        </w:rPr>
        <w:t>.4产品在安装及后续运行过程中，若因为产品质量问题导致人员受伤，相关责任由成交人承担，若因此造成采购人损失的，采购人有权向成交人要求赔偿(包括但不限于赔偿损失、诉讼费、律师费等)。</w:t>
      </w:r>
    </w:p>
    <w:p>
      <w:pPr>
        <w:pStyle w:val="171"/>
        <w:rPr>
          <w:rFonts w:hint="eastAsia"/>
          <w:b w:val="0"/>
          <w:bCs w:val="0"/>
          <w:color w:val="auto"/>
          <w:highlight w:val="none"/>
        </w:rPr>
      </w:pPr>
    </w:p>
    <w:p>
      <w:pPr>
        <w:ind w:firstLine="241" w:firstLineChars="100"/>
        <w:rPr>
          <w:rFonts w:hint="eastAsia" w:ascii="宋体" w:hAnsi="宋体"/>
          <w:b/>
          <w:color w:val="auto"/>
          <w:sz w:val="24"/>
          <w:szCs w:val="24"/>
          <w:highlight w:val="none"/>
          <w:lang w:eastAsia="zh-CN"/>
        </w:rPr>
      </w:pPr>
      <w:r>
        <w:rPr>
          <w:rFonts w:hint="eastAsia" w:ascii="宋体" w:hAnsi="宋体"/>
          <w:b/>
          <w:color w:val="auto"/>
          <w:sz w:val="24"/>
          <w:szCs w:val="24"/>
          <w:highlight w:val="none"/>
          <w:lang w:eastAsia="zh-CN"/>
        </w:rPr>
        <w:t>（五）其他要求</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除</w:t>
      </w:r>
      <w:r>
        <w:rPr>
          <w:rFonts w:hint="eastAsia" w:ascii="宋体" w:hAnsi="宋体" w:eastAsia="宋体" w:cs="宋体"/>
          <w:color w:val="auto"/>
          <w:sz w:val="24"/>
          <w:szCs w:val="24"/>
          <w:highlight w:val="none"/>
          <w:lang w:eastAsia="zh-CN"/>
        </w:rPr>
        <w:t>竞价</w:t>
      </w:r>
      <w:r>
        <w:rPr>
          <w:rFonts w:hint="eastAsia" w:ascii="宋体" w:hAnsi="宋体" w:eastAsia="宋体" w:cs="宋体"/>
          <w:color w:val="auto"/>
          <w:sz w:val="24"/>
          <w:szCs w:val="24"/>
          <w:highlight w:val="none"/>
        </w:rPr>
        <w:t>文件另有规定外，若出现有关法律、法规和规章有强制性规定但招标文件未列明的情形，则投标人应按照有关法律、法规和规章强制性规定执行。</w:t>
      </w:r>
    </w:p>
    <w:p>
      <w:pPr>
        <w:spacing w:line="480" w:lineRule="exact"/>
        <w:ind w:firstLine="481"/>
        <w:rPr>
          <w:rFonts w:hint="eastAsia"/>
          <w:color w:val="auto"/>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本章内容必须全部满足，</w:t>
      </w:r>
      <w:r>
        <w:rPr>
          <w:rFonts w:hint="eastAsia" w:ascii="宋体" w:hAnsi="宋体" w:eastAsia="宋体" w:cs="宋体"/>
          <w:b/>
          <w:bCs/>
          <w:color w:val="auto"/>
          <w:sz w:val="24"/>
          <w:szCs w:val="24"/>
          <w:highlight w:val="none"/>
        </w:rPr>
        <w:t>否则按无效报价处理。</w:t>
      </w:r>
    </w:p>
    <w:p>
      <w:pPr>
        <w:ind w:firstLine="241" w:firstLineChars="100"/>
        <w:rPr>
          <w:rFonts w:hint="eastAsia" w:ascii="宋体" w:hAnsi="宋体"/>
          <w:b/>
          <w:color w:val="auto"/>
          <w:sz w:val="24"/>
          <w:szCs w:val="24"/>
          <w:highlight w:val="none"/>
          <w:lang w:eastAsia="zh-CN"/>
        </w:rPr>
      </w:pPr>
      <w:r>
        <w:rPr>
          <w:rFonts w:hint="eastAsia" w:ascii="宋体" w:hAnsi="宋体"/>
          <w:b/>
          <w:color w:val="auto"/>
          <w:sz w:val="24"/>
          <w:szCs w:val="24"/>
          <w:highlight w:val="none"/>
          <w:lang w:eastAsia="zh-CN"/>
        </w:rPr>
        <w:t>（六）其他要求</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除</w:t>
      </w:r>
      <w:r>
        <w:rPr>
          <w:rFonts w:hint="eastAsia" w:ascii="宋体" w:hAnsi="宋体" w:eastAsia="宋体" w:cs="宋体"/>
          <w:color w:val="auto"/>
          <w:sz w:val="24"/>
          <w:szCs w:val="24"/>
          <w:highlight w:val="none"/>
          <w:lang w:eastAsia="zh-CN"/>
        </w:rPr>
        <w:t>竞价</w:t>
      </w:r>
      <w:r>
        <w:rPr>
          <w:rFonts w:hint="eastAsia" w:ascii="宋体" w:hAnsi="宋体" w:eastAsia="宋体" w:cs="宋体"/>
          <w:color w:val="auto"/>
          <w:sz w:val="24"/>
          <w:szCs w:val="24"/>
          <w:highlight w:val="none"/>
        </w:rPr>
        <w:t>文件另有规定外，若出现有关法律、法规和规章有强制性规定但招标文件未列明的情形，则投标人应按照有关法律、法规和规章强制性规定执行。</w:t>
      </w:r>
    </w:p>
    <w:p>
      <w:pPr>
        <w:spacing w:line="480" w:lineRule="exact"/>
        <w:ind w:firstLine="48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本章内容必须全部满足，</w:t>
      </w:r>
      <w:r>
        <w:rPr>
          <w:rFonts w:hint="eastAsia" w:ascii="宋体" w:hAnsi="宋体" w:eastAsia="宋体" w:cs="宋体"/>
          <w:b/>
          <w:bCs/>
          <w:color w:val="auto"/>
          <w:sz w:val="24"/>
          <w:szCs w:val="24"/>
          <w:highlight w:val="none"/>
        </w:rPr>
        <w:t>否则按无效报价处理。</w:t>
      </w:r>
    </w:p>
    <w:p>
      <w:pPr>
        <w:numPr>
          <w:ilvl w:val="0"/>
          <w:numId w:val="0"/>
        </w:numPr>
        <w:ind w:left="0"/>
        <w:rPr>
          <w:rFonts w:hint="eastAsia" w:ascii="宋体" w:hAnsi="宋体" w:eastAsia="宋体" w:cs="宋体"/>
          <w:b/>
          <w:color w:val="auto"/>
          <w:kern w:val="2"/>
          <w:sz w:val="28"/>
          <w:szCs w:val="28"/>
          <w:highlight w:val="none"/>
          <w:lang w:eastAsia="zh-CN"/>
        </w:rPr>
      </w:pPr>
    </w:p>
    <w:p>
      <w:pPr>
        <w:pStyle w:val="2"/>
        <w:rPr>
          <w:rFonts w:hint="eastAsia"/>
          <w:lang w:eastAsia="zh-CN"/>
        </w:rPr>
      </w:pPr>
    </w:p>
    <w:p>
      <w:pPr>
        <w:pStyle w:val="2"/>
        <w:rPr>
          <w:rFonts w:hint="eastAsia" w:ascii="宋体" w:hAnsi="宋体" w:eastAsia="宋体" w:cs="宋体"/>
          <w:b/>
          <w:color w:val="auto"/>
          <w:kern w:val="2"/>
          <w:sz w:val="28"/>
          <w:szCs w:val="28"/>
          <w:highlight w:val="none"/>
          <w:lang w:eastAsia="zh-CN"/>
        </w:rPr>
      </w:pPr>
    </w:p>
    <w:p>
      <w:pPr>
        <w:widowControl/>
        <w:numPr>
          <w:ilvl w:val="0"/>
          <w:numId w:val="2"/>
        </w:numPr>
        <w:spacing w:after="150" w:line="400" w:lineRule="exact"/>
        <w:jc w:val="center"/>
        <w:rPr>
          <w:rFonts w:ascii="宋体" w:hAnsi="宋体"/>
          <w:b/>
          <w:bCs/>
          <w:color w:val="auto"/>
          <w:kern w:val="0"/>
          <w:sz w:val="32"/>
          <w:highlight w:val="none"/>
        </w:rPr>
      </w:pPr>
      <w:r>
        <w:rPr>
          <w:rFonts w:ascii="宋体" w:hAnsi="宋体"/>
          <w:b/>
          <w:bCs/>
          <w:color w:val="auto"/>
          <w:kern w:val="0"/>
          <w:sz w:val="32"/>
          <w:highlight w:val="none"/>
        </w:rPr>
        <w:t>采购合同</w:t>
      </w:r>
    </w:p>
    <w:p>
      <w:pPr>
        <w:pStyle w:val="44"/>
        <w:ind w:left="0" w:leftChars="0" w:firstLine="0" w:firstLineChars="0"/>
        <w:jc w:val="center"/>
        <w:rPr>
          <w:b/>
          <w:bCs/>
          <w:color w:val="auto"/>
          <w:kern w:val="0"/>
          <w:sz w:val="32"/>
          <w:szCs w:val="24"/>
          <w:highlight w:val="none"/>
        </w:rPr>
      </w:pPr>
    </w:p>
    <w:p>
      <w:pPr>
        <w:pStyle w:val="44"/>
        <w:ind w:left="0" w:leftChars="0" w:firstLine="0" w:firstLineChars="0"/>
        <w:jc w:val="center"/>
        <w:rPr>
          <w:b/>
          <w:bCs/>
          <w:color w:val="auto"/>
          <w:kern w:val="0"/>
          <w:sz w:val="32"/>
          <w:szCs w:val="24"/>
          <w:highlight w:val="none"/>
        </w:rPr>
      </w:pPr>
      <w:r>
        <w:rPr>
          <w:rFonts w:hint="eastAsia"/>
          <w:b/>
          <w:bCs/>
          <w:color w:val="auto"/>
          <w:kern w:val="0"/>
          <w:sz w:val="32"/>
          <w:szCs w:val="24"/>
          <w:highlight w:val="none"/>
        </w:rPr>
        <w:t>格式自拟</w:t>
      </w:r>
    </w:p>
    <w:p>
      <w:pPr>
        <w:jc w:val="center"/>
        <w:rPr>
          <w:rFonts w:ascii="宋体" w:hAnsi="宋体"/>
          <w:color w:val="auto"/>
          <w:sz w:val="28"/>
          <w:szCs w:val="28"/>
          <w:highlight w:val="none"/>
        </w:rPr>
      </w:pPr>
      <w:r>
        <w:rPr>
          <w:rFonts w:hint="eastAsia" w:ascii="宋体" w:hAnsi="宋体"/>
          <w:color w:val="auto"/>
          <w:sz w:val="28"/>
          <w:szCs w:val="28"/>
          <w:highlight w:val="none"/>
        </w:rPr>
        <w:br w:type="page"/>
      </w:r>
      <w:r>
        <w:rPr>
          <w:rFonts w:hint="eastAsia" w:ascii="宋体" w:hAnsi="宋体"/>
          <w:b/>
          <w:bCs/>
          <w:color w:val="auto"/>
          <w:sz w:val="28"/>
          <w:szCs w:val="28"/>
          <w:highlight w:val="none"/>
          <w:lang w:eastAsia="zh-CN"/>
        </w:rPr>
        <w:t>四</w:t>
      </w:r>
      <w:r>
        <w:rPr>
          <w:rFonts w:hint="eastAsia" w:ascii="宋体" w:hAnsi="宋体"/>
          <w:b/>
          <w:bCs/>
          <w:color w:val="auto"/>
          <w:sz w:val="28"/>
          <w:szCs w:val="28"/>
          <w:highlight w:val="none"/>
        </w:rPr>
        <w:t>、报名材料格式</w:t>
      </w:r>
    </w:p>
    <w:p>
      <w:pPr>
        <w:spacing w:before="120"/>
        <w:rPr>
          <w:rFonts w:ascii="宋体" w:hAnsi="宋体"/>
          <w:color w:val="auto"/>
          <w:sz w:val="24"/>
          <w:highlight w:val="none"/>
        </w:rPr>
      </w:pPr>
    </w:p>
    <w:p>
      <w:pPr>
        <w:spacing w:before="120"/>
        <w:rPr>
          <w:rFonts w:ascii="宋体" w:hAnsi="宋体"/>
          <w:color w:val="auto"/>
          <w:sz w:val="24"/>
          <w:highlight w:val="none"/>
        </w:rPr>
      </w:pPr>
    </w:p>
    <w:p>
      <w:pPr>
        <w:spacing w:before="120"/>
        <w:rPr>
          <w:rFonts w:ascii="宋体" w:hAnsi="宋体"/>
          <w:color w:val="auto"/>
          <w:sz w:val="24"/>
          <w:highlight w:val="none"/>
        </w:rPr>
      </w:pPr>
      <w:r>
        <w:rPr>
          <w:rFonts w:hint="eastAsia" w:ascii="宋体" w:hAnsi="宋体"/>
          <w:color w:val="auto"/>
          <w:sz w:val="24"/>
          <w:highlight w:val="none"/>
        </w:rPr>
        <w:t>注释：</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以下文件格式仅供参考，报价人应结合竞价文件要求制作和提供报名材料。</w:t>
      </w:r>
    </w:p>
    <w:p>
      <w:pPr>
        <w:pStyle w:val="3"/>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pStyle w:val="90"/>
        <w:spacing w:line="360" w:lineRule="auto"/>
        <w:outlineLvl w:val="9"/>
        <w:rPr>
          <w:rFonts w:hint="eastAsia" w:hAnsi="宋体"/>
          <w:b/>
          <w:bCs/>
          <w:color w:val="auto"/>
          <w:szCs w:val="28"/>
          <w:highlight w:val="none"/>
          <w:lang w:eastAsia="zh-CN"/>
        </w:rPr>
      </w:pPr>
      <w:r>
        <w:rPr>
          <w:rFonts w:hint="eastAsia" w:hAnsi="宋体"/>
          <w:b/>
          <w:bCs/>
          <w:color w:val="auto"/>
          <w:szCs w:val="28"/>
          <w:highlight w:val="none"/>
          <w:lang w:eastAsia="zh-CN"/>
        </w:rPr>
        <w:t xml:space="preserve">    提醒：报名文件应与报价文件的实质性内容一致，报名文件无需提供《报价一览表》及其他有关报价的内容。</w:t>
      </w:r>
    </w:p>
    <w:p>
      <w:pPr>
        <w:jc w:val="center"/>
        <w:rPr>
          <w:rFonts w:hint="eastAsia" w:ascii="宋体" w:hAnsi="宋体"/>
          <w:b/>
          <w:color w:val="auto"/>
          <w:sz w:val="24"/>
          <w:highlight w:val="none"/>
        </w:rPr>
      </w:pPr>
    </w:p>
    <w:p>
      <w:pPr>
        <w:pStyle w:val="3"/>
        <w:rPr>
          <w:color w:val="auto"/>
          <w:highlight w:val="none"/>
        </w:rPr>
      </w:pPr>
    </w:p>
    <w:p>
      <w:pPr>
        <w:spacing w:line="400" w:lineRule="exact"/>
        <w:rPr>
          <w:rFonts w:ascii="宋体" w:hAnsi="宋体"/>
          <w:b/>
          <w:color w:val="auto"/>
          <w:sz w:val="24"/>
          <w:highlight w:val="none"/>
        </w:rPr>
      </w:pPr>
    </w:p>
    <w:p>
      <w:pPr>
        <w:pStyle w:val="26"/>
        <w:tabs>
          <w:tab w:val="left" w:pos="1560"/>
        </w:tabs>
        <w:spacing w:line="360" w:lineRule="auto"/>
        <w:jc w:val="center"/>
        <w:textAlignment w:val="baseline"/>
        <w:rPr>
          <w:rFonts w:hint="eastAsia" w:hAnsi="宋体"/>
          <w:b/>
          <w:color w:val="auto"/>
          <w:sz w:val="72"/>
          <w:szCs w:val="72"/>
          <w:highlight w:val="none"/>
        </w:rPr>
      </w:pPr>
    </w:p>
    <w:p>
      <w:pPr>
        <w:pStyle w:val="26"/>
        <w:tabs>
          <w:tab w:val="left" w:pos="1560"/>
        </w:tabs>
        <w:spacing w:line="360" w:lineRule="auto"/>
        <w:jc w:val="center"/>
        <w:textAlignment w:val="baseline"/>
        <w:rPr>
          <w:rFonts w:hint="eastAsia" w:hAnsi="宋体"/>
          <w:b/>
          <w:color w:val="auto"/>
          <w:sz w:val="72"/>
          <w:szCs w:val="72"/>
          <w:highlight w:val="none"/>
        </w:rPr>
      </w:pPr>
    </w:p>
    <w:p>
      <w:pPr>
        <w:pStyle w:val="26"/>
        <w:tabs>
          <w:tab w:val="left" w:pos="1560"/>
        </w:tabs>
        <w:spacing w:line="360" w:lineRule="auto"/>
        <w:jc w:val="center"/>
        <w:textAlignment w:val="baseline"/>
        <w:rPr>
          <w:rFonts w:hint="eastAsia" w:hAnsi="宋体"/>
          <w:b/>
          <w:color w:val="auto"/>
          <w:sz w:val="72"/>
          <w:szCs w:val="72"/>
          <w:highlight w:val="none"/>
        </w:rPr>
      </w:pPr>
    </w:p>
    <w:p>
      <w:pPr>
        <w:pStyle w:val="26"/>
        <w:tabs>
          <w:tab w:val="left" w:pos="1560"/>
        </w:tabs>
        <w:spacing w:line="360" w:lineRule="auto"/>
        <w:jc w:val="center"/>
        <w:textAlignment w:val="baseline"/>
        <w:rPr>
          <w:rFonts w:hint="eastAsia" w:hAnsi="宋体"/>
          <w:b/>
          <w:color w:val="auto"/>
          <w:sz w:val="72"/>
          <w:szCs w:val="72"/>
          <w:highlight w:val="none"/>
        </w:rPr>
      </w:pPr>
    </w:p>
    <w:p>
      <w:pPr>
        <w:pStyle w:val="26"/>
        <w:tabs>
          <w:tab w:val="left" w:pos="1560"/>
        </w:tabs>
        <w:spacing w:line="360" w:lineRule="auto"/>
        <w:jc w:val="center"/>
        <w:textAlignment w:val="baseline"/>
        <w:rPr>
          <w:rFonts w:hint="eastAsia" w:hAnsi="宋体"/>
          <w:b/>
          <w:color w:val="auto"/>
          <w:sz w:val="72"/>
          <w:szCs w:val="72"/>
          <w:highlight w:val="none"/>
        </w:rPr>
      </w:pPr>
    </w:p>
    <w:p>
      <w:pPr>
        <w:pStyle w:val="26"/>
        <w:tabs>
          <w:tab w:val="left" w:pos="1560"/>
        </w:tabs>
        <w:spacing w:line="360" w:lineRule="auto"/>
        <w:jc w:val="center"/>
        <w:textAlignment w:val="baseline"/>
        <w:rPr>
          <w:rFonts w:hint="eastAsia" w:hAnsi="宋体"/>
          <w:b/>
          <w:color w:val="auto"/>
          <w:sz w:val="72"/>
          <w:szCs w:val="72"/>
          <w:highlight w:val="none"/>
        </w:rPr>
      </w:pPr>
    </w:p>
    <w:p>
      <w:pPr>
        <w:pStyle w:val="26"/>
        <w:tabs>
          <w:tab w:val="left" w:pos="1560"/>
        </w:tabs>
        <w:spacing w:line="360" w:lineRule="auto"/>
        <w:jc w:val="center"/>
        <w:textAlignment w:val="baseline"/>
        <w:rPr>
          <w:rFonts w:hint="eastAsia" w:hAnsi="宋体"/>
          <w:b/>
          <w:color w:val="auto"/>
          <w:sz w:val="72"/>
          <w:szCs w:val="72"/>
          <w:highlight w:val="none"/>
        </w:rPr>
      </w:pPr>
    </w:p>
    <w:p>
      <w:pPr>
        <w:pStyle w:val="26"/>
        <w:tabs>
          <w:tab w:val="left" w:pos="1560"/>
        </w:tabs>
        <w:spacing w:line="360" w:lineRule="auto"/>
        <w:jc w:val="center"/>
        <w:textAlignment w:val="baseline"/>
        <w:rPr>
          <w:rFonts w:hint="eastAsia" w:hAnsi="宋体"/>
          <w:b/>
          <w:color w:val="auto"/>
          <w:sz w:val="72"/>
          <w:szCs w:val="72"/>
          <w:highlight w:val="none"/>
        </w:rPr>
      </w:pPr>
    </w:p>
    <w:p>
      <w:pPr>
        <w:pStyle w:val="26"/>
        <w:tabs>
          <w:tab w:val="left" w:pos="1560"/>
        </w:tabs>
        <w:spacing w:line="360" w:lineRule="auto"/>
        <w:jc w:val="center"/>
        <w:textAlignment w:val="baseline"/>
        <w:rPr>
          <w:rFonts w:hint="eastAsia" w:hAnsi="宋体"/>
          <w:b/>
          <w:color w:val="auto"/>
          <w:sz w:val="72"/>
          <w:szCs w:val="72"/>
          <w:highlight w:val="none"/>
        </w:rPr>
      </w:pPr>
    </w:p>
    <w:p>
      <w:pPr>
        <w:pStyle w:val="26"/>
        <w:tabs>
          <w:tab w:val="left" w:pos="1560"/>
        </w:tabs>
        <w:spacing w:line="360" w:lineRule="auto"/>
        <w:jc w:val="center"/>
        <w:textAlignment w:val="baseline"/>
        <w:rPr>
          <w:rFonts w:hint="eastAsia" w:hAnsi="宋体"/>
          <w:b/>
          <w:color w:val="auto"/>
          <w:sz w:val="72"/>
          <w:szCs w:val="72"/>
          <w:highlight w:val="none"/>
        </w:rPr>
      </w:pPr>
      <w:r>
        <w:rPr>
          <w:rFonts w:hint="eastAsia" w:hAnsi="宋体"/>
          <w:b/>
          <w:color w:val="auto"/>
          <w:sz w:val="72"/>
          <w:szCs w:val="72"/>
          <w:highlight w:val="none"/>
        </w:rPr>
        <w:t>报 名 材 料</w:t>
      </w:r>
    </w:p>
    <w:p>
      <w:pPr>
        <w:pStyle w:val="26"/>
        <w:tabs>
          <w:tab w:val="left" w:pos="1560"/>
        </w:tabs>
        <w:spacing w:line="360" w:lineRule="auto"/>
        <w:jc w:val="center"/>
        <w:textAlignment w:val="baseline"/>
        <w:rPr>
          <w:rFonts w:hAnsi="宋体"/>
          <w:b/>
          <w:color w:val="auto"/>
          <w:sz w:val="72"/>
          <w:szCs w:val="72"/>
          <w:highlight w:val="none"/>
        </w:rPr>
      </w:pPr>
      <w:r>
        <w:rPr>
          <w:rFonts w:hint="eastAsia" w:hAnsi="宋体"/>
          <w:b/>
          <w:color w:val="auto"/>
          <w:sz w:val="28"/>
          <w:szCs w:val="28"/>
          <w:highlight w:val="none"/>
        </w:rPr>
        <w:t>（竞价前递交）</w:t>
      </w:r>
    </w:p>
    <w:p>
      <w:pPr>
        <w:pStyle w:val="26"/>
        <w:tabs>
          <w:tab w:val="left" w:pos="1560"/>
        </w:tabs>
        <w:spacing w:line="360" w:lineRule="auto"/>
        <w:ind w:firstLine="744" w:firstLineChars="247"/>
        <w:textAlignment w:val="baseline"/>
        <w:rPr>
          <w:rFonts w:hint="eastAsia" w:hAnsi="宋体"/>
          <w:b/>
          <w:color w:val="auto"/>
          <w:sz w:val="30"/>
          <w:highlight w:val="none"/>
        </w:rPr>
      </w:pPr>
    </w:p>
    <w:p>
      <w:pPr>
        <w:pStyle w:val="26"/>
        <w:tabs>
          <w:tab w:val="left" w:pos="1560"/>
        </w:tabs>
        <w:spacing w:line="360" w:lineRule="auto"/>
        <w:ind w:firstLine="744" w:firstLineChars="247"/>
        <w:textAlignment w:val="baseline"/>
        <w:rPr>
          <w:rFonts w:hint="eastAsia" w:hAnsi="宋体"/>
          <w:b/>
          <w:color w:val="auto"/>
          <w:sz w:val="30"/>
          <w:highlight w:val="none"/>
        </w:rPr>
      </w:pPr>
    </w:p>
    <w:p>
      <w:pPr>
        <w:pStyle w:val="26"/>
        <w:tabs>
          <w:tab w:val="left" w:pos="1560"/>
        </w:tabs>
        <w:spacing w:line="360" w:lineRule="auto"/>
        <w:ind w:firstLine="744" w:firstLineChars="247"/>
        <w:textAlignment w:val="baseline"/>
        <w:rPr>
          <w:rFonts w:hAnsi="宋体"/>
          <w:b/>
          <w:color w:val="auto"/>
          <w:sz w:val="30"/>
          <w:highlight w:val="none"/>
          <w:u w:val="single"/>
        </w:rPr>
      </w:pPr>
      <w:r>
        <w:rPr>
          <w:rFonts w:hint="eastAsia" w:hAnsi="宋体"/>
          <w:b/>
          <w:color w:val="auto"/>
          <w:sz w:val="30"/>
          <w:highlight w:val="none"/>
        </w:rPr>
        <w:t>项目编号：</w:t>
      </w:r>
    </w:p>
    <w:p>
      <w:pPr>
        <w:pStyle w:val="26"/>
        <w:spacing w:line="360" w:lineRule="auto"/>
        <w:ind w:firstLine="738" w:firstLineChars="245"/>
        <w:textAlignment w:val="baseline"/>
        <w:rPr>
          <w:rFonts w:hAnsi="宋体"/>
          <w:b/>
          <w:color w:val="auto"/>
          <w:sz w:val="30"/>
          <w:highlight w:val="none"/>
          <w:u w:val="single"/>
        </w:rPr>
      </w:pPr>
      <w:r>
        <w:rPr>
          <w:rFonts w:hint="eastAsia" w:hAnsi="宋体"/>
          <w:b/>
          <w:color w:val="auto"/>
          <w:sz w:val="30"/>
          <w:highlight w:val="none"/>
        </w:rPr>
        <w:t>所投合同包号：</w:t>
      </w:r>
    </w:p>
    <w:p>
      <w:pPr>
        <w:pStyle w:val="26"/>
        <w:tabs>
          <w:tab w:val="left" w:pos="1560"/>
        </w:tabs>
        <w:spacing w:line="360" w:lineRule="auto"/>
        <w:textAlignment w:val="baseline"/>
        <w:rPr>
          <w:rFonts w:hAnsi="宋体"/>
          <w:b/>
          <w:color w:val="auto"/>
          <w:sz w:val="30"/>
          <w:highlight w:val="none"/>
        </w:rPr>
      </w:pPr>
      <w:r>
        <w:rPr>
          <w:rFonts w:hint="eastAsia" w:hAnsi="宋体"/>
          <w:b/>
          <w:color w:val="auto"/>
          <w:sz w:val="30"/>
          <w:highlight w:val="none"/>
        </w:rPr>
        <w:t xml:space="preserve">     项目名称：</w:t>
      </w:r>
    </w:p>
    <w:p>
      <w:pPr>
        <w:spacing w:line="360" w:lineRule="auto"/>
        <w:ind w:firstLine="738" w:firstLineChars="245"/>
        <w:rPr>
          <w:rFonts w:ascii="宋体" w:hAnsi="宋体"/>
          <w:b/>
          <w:color w:val="auto"/>
          <w:sz w:val="30"/>
          <w:highlight w:val="none"/>
          <w:u w:val="single"/>
        </w:rPr>
      </w:pPr>
      <w:r>
        <w:rPr>
          <w:rFonts w:hint="eastAsia" w:ascii="宋体" w:hAnsi="宋体"/>
          <w:b/>
          <w:color w:val="auto"/>
          <w:sz w:val="30"/>
          <w:highlight w:val="none"/>
        </w:rPr>
        <w:t>报价人名称 ：</w:t>
      </w:r>
    </w:p>
    <w:p>
      <w:pPr>
        <w:spacing w:line="360" w:lineRule="auto"/>
        <w:ind w:firstLine="148" w:firstLineChars="49"/>
        <w:rPr>
          <w:rFonts w:ascii="宋体" w:hAnsi="宋体"/>
          <w:b/>
          <w:color w:val="auto"/>
          <w:sz w:val="30"/>
          <w:highlight w:val="none"/>
        </w:rPr>
      </w:pPr>
      <w:r>
        <w:rPr>
          <w:rFonts w:hint="eastAsia" w:ascii="宋体" w:hAnsi="宋体"/>
          <w:b/>
          <w:color w:val="auto"/>
          <w:sz w:val="30"/>
          <w:highlight w:val="none"/>
        </w:rPr>
        <w:t xml:space="preserve">    地址：</w:t>
      </w:r>
    </w:p>
    <w:p>
      <w:pPr>
        <w:spacing w:line="360" w:lineRule="auto"/>
        <w:ind w:firstLine="738" w:firstLineChars="245"/>
        <w:rPr>
          <w:rFonts w:ascii="宋体" w:hAnsi="宋体"/>
          <w:b/>
          <w:color w:val="auto"/>
          <w:sz w:val="30"/>
          <w:highlight w:val="none"/>
          <w:u w:val="single"/>
        </w:rPr>
      </w:pPr>
      <w:r>
        <w:rPr>
          <w:rFonts w:hint="eastAsia" w:ascii="宋体" w:hAnsi="宋体"/>
          <w:b/>
          <w:color w:val="auto"/>
          <w:sz w:val="30"/>
          <w:highlight w:val="none"/>
        </w:rPr>
        <w:t>电话：    传真：    邮编：</w:t>
      </w:r>
    </w:p>
    <w:p>
      <w:pPr>
        <w:spacing w:line="360" w:lineRule="auto"/>
        <w:ind w:firstLine="741" w:firstLineChars="246"/>
        <w:rPr>
          <w:rFonts w:ascii="宋体" w:hAnsi="宋体"/>
          <w:b/>
          <w:color w:val="auto"/>
          <w:sz w:val="30"/>
          <w:highlight w:val="none"/>
          <w:u w:val="single"/>
        </w:rPr>
      </w:pPr>
      <w:r>
        <w:rPr>
          <w:rFonts w:hint="eastAsia" w:ascii="宋体" w:hAnsi="宋体"/>
          <w:b/>
          <w:color w:val="auto"/>
          <w:sz w:val="30"/>
          <w:highlight w:val="none"/>
        </w:rPr>
        <w:t>报价人代表（印刷体）：       签字：</w:t>
      </w:r>
    </w:p>
    <w:p>
      <w:pPr>
        <w:spacing w:line="360" w:lineRule="auto"/>
        <w:ind w:firstLine="741" w:firstLineChars="246"/>
        <w:rPr>
          <w:rFonts w:ascii="宋体" w:hAnsi="宋体"/>
          <w:b/>
          <w:color w:val="auto"/>
          <w:sz w:val="30"/>
          <w:highlight w:val="none"/>
        </w:rPr>
      </w:pPr>
      <w:r>
        <w:rPr>
          <w:rFonts w:hint="eastAsia" w:ascii="宋体" w:hAnsi="宋体"/>
          <w:b/>
          <w:color w:val="auto"/>
          <w:sz w:val="30"/>
          <w:highlight w:val="none"/>
        </w:rPr>
        <w:t>手机：         日期 ：  年 月 日</w:t>
      </w:r>
    </w:p>
    <w:p>
      <w:pPr>
        <w:pStyle w:val="90"/>
        <w:spacing w:after="120" w:line="500" w:lineRule="exact"/>
        <w:jc w:val="center"/>
        <w:outlineLvl w:val="9"/>
        <w:rPr>
          <w:rFonts w:hAnsi="宋体"/>
          <w:color w:val="auto"/>
          <w:sz w:val="24"/>
          <w:highlight w:val="none"/>
        </w:rPr>
      </w:pPr>
      <w:r>
        <w:rPr>
          <w:rFonts w:hint="eastAsia" w:hAnsi="宋体"/>
          <w:color w:val="auto"/>
          <w:sz w:val="24"/>
          <w:highlight w:val="none"/>
        </w:rPr>
        <w:br w:type="page"/>
      </w:r>
    </w:p>
    <w:p>
      <w:pPr>
        <w:pStyle w:val="90"/>
        <w:spacing w:after="120" w:line="500" w:lineRule="exact"/>
        <w:jc w:val="center"/>
        <w:outlineLvl w:val="9"/>
        <w:rPr>
          <w:rFonts w:hAnsi="宋体"/>
          <w:b/>
          <w:color w:val="auto"/>
          <w:sz w:val="36"/>
          <w:highlight w:val="none"/>
        </w:rPr>
      </w:pPr>
      <w:r>
        <w:rPr>
          <w:rFonts w:hint="eastAsia" w:hAnsi="宋体"/>
          <w:b/>
          <w:color w:val="auto"/>
          <w:sz w:val="36"/>
          <w:highlight w:val="none"/>
        </w:rPr>
        <w:t>目</w:t>
      </w:r>
      <w:r>
        <w:rPr>
          <w:rFonts w:hint="eastAsia" w:hAnsi="宋体"/>
          <w:b/>
          <w:color w:val="auto"/>
          <w:sz w:val="36"/>
          <w:highlight w:val="none"/>
          <w:lang w:eastAsia="zh-CN"/>
        </w:rPr>
        <w:t xml:space="preserve">  </w:t>
      </w:r>
      <w:r>
        <w:rPr>
          <w:rFonts w:hint="eastAsia" w:hAnsi="宋体"/>
          <w:b/>
          <w:color w:val="auto"/>
          <w:sz w:val="36"/>
          <w:highlight w:val="none"/>
        </w:rPr>
        <w:t>录</w:t>
      </w:r>
    </w:p>
    <w:p>
      <w:pPr>
        <w:pStyle w:val="90"/>
        <w:spacing w:line="360" w:lineRule="auto"/>
        <w:outlineLvl w:val="9"/>
        <w:rPr>
          <w:rFonts w:hint="eastAsia" w:hAnsi="宋体"/>
          <w:bCs/>
          <w:color w:val="auto"/>
          <w:sz w:val="24"/>
          <w:szCs w:val="24"/>
          <w:highlight w:val="none"/>
          <w:lang w:eastAsia="zh-CN"/>
        </w:rPr>
      </w:pPr>
    </w:p>
    <w:p>
      <w:pPr>
        <w:pStyle w:val="90"/>
        <w:spacing w:line="360" w:lineRule="auto"/>
        <w:jc w:val="center"/>
        <w:outlineLvl w:val="9"/>
        <w:rPr>
          <w:rFonts w:hint="eastAsia" w:hAnsi="宋体"/>
          <w:bCs/>
          <w:color w:val="auto"/>
          <w:szCs w:val="28"/>
          <w:highlight w:val="none"/>
          <w:lang w:eastAsia="zh-CN"/>
        </w:rPr>
      </w:pPr>
      <w:r>
        <w:rPr>
          <w:rFonts w:hint="eastAsia" w:hAnsi="宋体"/>
          <w:bCs/>
          <w:color w:val="auto"/>
          <w:szCs w:val="28"/>
          <w:highlight w:val="none"/>
          <w:lang w:eastAsia="zh-CN"/>
        </w:rPr>
        <w:t>（根据实际材料及顺序编制目录，应包含页码。）</w:t>
      </w:r>
    </w:p>
    <w:p>
      <w:pPr>
        <w:pStyle w:val="90"/>
        <w:spacing w:line="360" w:lineRule="auto"/>
        <w:outlineLvl w:val="9"/>
        <w:rPr>
          <w:rFonts w:hint="eastAsia" w:hAnsi="宋体"/>
          <w:bCs/>
          <w:color w:val="auto"/>
          <w:sz w:val="24"/>
          <w:szCs w:val="24"/>
          <w:highlight w:val="none"/>
          <w:lang w:eastAsia="zh-CN"/>
        </w:rPr>
        <w:sectPr>
          <w:headerReference r:id="rId5" w:type="default"/>
          <w:footerReference r:id="rId6" w:type="default"/>
          <w:pgSz w:w="11906" w:h="16838"/>
          <w:pgMar w:top="1417" w:right="1134" w:bottom="1417" w:left="1134"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90"/>
        <w:spacing w:line="420" w:lineRule="exact"/>
        <w:ind w:left="723"/>
        <w:jc w:val="center"/>
        <w:outlineLvl w:val="9"/>
        <w:rPr>
          <w:rFonts w:hAnsi="宋体"/>
          <w:b/>
          <w:color w:val="auto"/>
          <w:sz w:val="36"/>
          <w:szCs w:val="36"/>
          <w:highlight w:val="none"/>
        </w:rPr>
      </w:pPr>
      <w:r>
        <w:rPr>
          <w:rFonts w:hint="eastAsia" w:hAnsi="宋体"/>
          <w:b/>
          <w:color w:val="auto"/>
          <w:sz w:val="36"/>
          <w:szCs w:val="36"/>
          <w:highlight w:val="none"/>
        </w:rPr>
        <w:t>竞价承诺书</w:t>
      </w:r>
    </w:p>
    <w:p>
      <w:pPr>
        <w:pStyle w:val="90"/>
        <w:spacing w:line="360" w:lineRule="auto"/>
        <w:outlineLvl w:val="9"/>
        <w:rPr>
          <w:rFonts w:hAnsi="宋体"/>
          <w:b/>
          <w:color w:val="auto"/>
          <w:szCs w:val="28"/>
          <w:highlight w:val="none"/>
        </w:rPr>
      </w:pPr>
    </w:p>
    <w:p>
      <w:pPr>
        <w:spacing w:line="360" w:lineRule="auto"/>
        <w:rPr>
          <w:rFonts w:hint="eastAsia" w:ascii="宋体" w:hAnsi="宋体" w:eastAsia="宋体"/>
          <w:color w:val="auto"/>
          <w:sz w:val="24"/>
          <w:highlight w:val="none"/>
          <w:lang w:eastAsia="zh-CN"/>
        </w:rPr>
      </w:pPr>
      <w:r>
        <w:rPr>
          <w:rFonts w:hint="eastAsia" w:ascii="宋体" w:hAnsi="宋体"/>
          <w:color w:val="auto"/>
          <w:sz w:val="24"/>
          <w:highlight w:val="none"/>
        </w:rPr>
        <w:t>致：</w:t>
      </w:r>
      <w:r>
        <w:rPr>
          <w:rFonts w:hint="eastAsia" w:ascii="宋体" w:hAnsi="宋体"/>
          <w:color w:val="auto"/>
          <w:sz w:val="24"/>
          <w:highlight w:val="none"/>
          <w:u w:val="single"/>
          <w:lang w:eastAsia="zh-CN"/>
        </w:rPr>
        <w:t>福建泓武招标有限公司</w:t>
      </w:r>
    </w:p>
    <w:p>
      <w:pPr>
        <w:spacing w:line="360" w:lineRule="auto"/>
        <w:rPr>
          <w:rFonts w:ascii="宋体" w:hAnsi="宋体"/>
          <w:color w:val="auto"/>
          <w:sz w:val="24"/>
          <w:highlight w:val="none"/>
        </w:rPr>
      </w:pPr>
      <w:r>
        <w:rPr>
          <w:rFonts w:hint="eastAsia" w:ascii="宋体" w:hAnsi="宋体"/>
          <w:color w:val="auto"/>
          <w:sz w:val="24"/>
          <w:highlight w:val="none"/>
        </w:rPr>
        <w:t xml:space="preserve">    根据贵方为</w:t>
      </w:r>
      <w:r>
        <w:rPr>
          <w:rFonts w:hint="eastAsia" w:ascii="宋体" w:hAnsi="宋体"/>
          <w:color w:val="auto"/>
          <w:sz w:val="24"/>
          <w:highlight w:val="none"/>
          <w:u w:val="single"/>
        </w:rPr>
        <w:t xml:space="preserve">       </w:t>
      </w:r>
      <w:r>
        <w:rPr>
          <w:rFonts w:hint="eastAsia" w:ascii="宋体" w:hAnsi="宋体"/>
          <w:color w:val="auto"/>
          <w:sz w:val="24"/>
          <w:highlight w:val="none"/>
        </w:rPr>
        <w:t>项目的竞价邀请（项目编号：</w:t>
      </w:r>
      <w:r>
        <w:rPr>
          <w:rFonts w:hint="eastAsia" w:ascii="宋体" w:hAnsi="宋体"/>
          <w:color w:val="auto"/>
          <w:sz w:val="24"/>
          <w:highlight w:val="none"/>
          <w:u w:val="single"/>
        </w:rPr>
        <w:t xml:space="preserve">          </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hint="eastAsia" w:ascii="宋体" w:hAnsi="宋体"/>
          <w:color w:val="auto"/>
          <w:sz w:val="24"/>
          <w:highlight w:val="none"/>
        </w:rPr>
        <w:t>正式授权并代表报价人</w:t>
      </w:r>
      <w:r>
        <w:rPr>
          <w:rFonts w:hint="eastAsia" w:ascii="宋体" w:hAnsi="宋体"/>
          <w:color w:val="auto"/>
          <w:sz w:val="24"/>
          <w:highlight w:val="none"/>
          <w:u w:val="single"/>
        </w:rPr>
        <w:t>（报价人名称、地址）</w:t>
      </w:r>
      <w:r>
        <w:rPr>
          <w:rFonts w:hint="eastAsia" w:ascii="宋体" w:hAnsi="宋体"/>
          <w:color w:val="auto"/>
          <w:sz w:val="24"/>
          <w:highlight w:val="none"/>
        </w:rPr>
        <w:t>提交文件一式</w:t>
      </w:r>
      <w:r>
        <w:rPr>
          <w:rFonts w:hint="eastAsia" w:ascii="宋体" w:hAnsi="宋体"/>
          <w:color w:val="auto"/>
          <w:sz w:val="24"/>
          <w:highlight w:val="none"/>
          <w:lang w:val="en-US" w:eastAsia="zh-CN"/>
        </w:rPr>
        <w:t>二</w:t>
      </w:r>
      <w:r>
        <w:rPr>
          <w:rFonts w:hint="eastAsia" w:ascii="宋体" w:hAnsi="宋体"/>
          <w:color w:val="auto"/>
          <w:sz w:val="24"/>
          <w:highlight w:val="none"/>
        </w:rPr>
        <w:t>份。</w:t>
      </w:r>
    </w:p>
    <w:p>
      <w:pPr>
        <w:spacing w:line="360" w:lineRule="auto"/>
        <w:rPr>
          <w:rFonts w:ascii="宋体" w:hAnsi="宋体"/>
          <w:color w:val="auto"/>
          <w:sz w:val="24"/>
          <w:highlight w:val="none"/>
        </w:rPr>
      </w:pPr>
      <w:r>
        <w:rPr>
          <w:rFonts w:hint="eastAsia" w:ascii="宋体" w:hAnsi="宋体"/>
          <w:color w:val="auto"/>
          <w:sz w:val="24"/>
          <w:highlight w:val="none"/>
        </w:rPr>
        <w:t xml:space="preserve">    据此函，签字代表宣布同意如下：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1.报价人已详细审查全部竞价文件，包括修改文件（如有的话）和有关附件，将自行承担因对全部竞价文件理解不正确或误解而产生的相应后果。</w:t>
      </w:r>
    </w:p>
    <w:p>
      <w:pPr>
        <w:spacing w:line="360" w:lineRule="auto"/>
        <w:rPr>
          <w:rFonts w:ascii="宋体" w:hAnsi="宋体"/>
          <w:color w:val="auto"/>
          <w:sz w:val="24"/>
          <w:highlight w:val="none"/>
        </w:rPr>
      </w:pPr>
      <w:r>
        <w:rPr>
          <w:rFonts w:hint="eastAsia" w:ascii="宋体" w:hAnsi="宋体"/>
          <w:color w:val="auto"/>
          <w:sz w:val="24"/>
          <w:highlight w:val="none"/>
        </w:rPr>
        <w:t xml:space="preserve">    2.报价人保证遵守竞价文件的全部规定，报价人所提交的材料中所含的信息均为真实、准确、完整，且不具有任何误导性。</w:t>
      </w:r>
    </w:p>
    <w:p>
      <w:pPr>
        <w:spacing w:line="360" w:lineRule="auto"/>
        <w:rPr>
          <w:rFonts w:ascii="宋体" w:hAnsi="宋体"/>
          <w:color w:val="auto"/>
          <w:sz w:val="24"/>
          <w:highlight w:val="none"/>
        </w:rPr>
      </w:pPr>
      <w:r>
        <w:rPr>
          <w:rFonts w:hint="eastAsia" w:ascii="宋体" w:hAnsi="宋体"/>
          <w:color w:val="auto"/>
          <w:sz w:val="24"/>
          <w:highlight w:val="none"/>
        </w:rPr>
        <w:t xml:space="preserve">    3.报价人将按竞价文件的规定履行合同责任和义务。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4.报价人同意提供按照采购人可能要求的与其报价有关的一切数据或资料，完全理解贵方不一定要接受最低的报价或收到的任何报价。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 与本响应有关的一切正式往来通讯请寄：</w:t>
      </w:r>
    </w:p>
    <w:p>
      <w:pPr>
        <w:spacing w:line="360" w:lineRule="auto"/>
        <w:rPr>
          <w:rFonts w:ascii="宋体" w:hAnsi="宋体"/>
          <w:color w:val="auto"/>
          <w:sz w:val="24"/>
          <w:highlight w:val="none"/>
          <w:u w:val="single"/>
        </w:rPr>
      </w:pPr>
      <w:r>
        <w:rPr>
          <w:rFonts w:hint="eastAsia" w:ascii="宋体" w:hAnsi="宋体"/>
          <w:color w:val="auto"/>
          <w:sz w:val="24"/>
          <w:highlight w:val="none"/>
        </w:rPr>
        <w:t xml:space="preserve">      地址：         邮编：</w:t>
      </w:r>
    </w:p>
    <w:p>
      <w:pPr>
        <w:spacing w:line="360" w:lineRule="auto"/>
        <w:rPr>
          <w:rFonts w:ascii="宋体" w:hAnsi="宋体"/>
          <w:color w:val="auto"/>
          <w:sz w:val="24"/>
          <w:highlight w:val="none"/>
          <w:u w:val="single"/>
        </w:rPr>
      </w:pPr>
      <w:r>
        <w:rPr>
          <w:rFonts w:hint="eastAsia" w:ascii="宋体" w:hAnsi="宋体"/>
          <w:color w:val="auto"/>
          <w:sz w:val="24"/>
          <w:highlight w:val="none"/>
        </w:rPr>
        <w:t xml:space="preserve">      电话：         传真：</w:t>
      </w:r>
    </w:p>
    <w:p>
      <w:pPr>
        <w:spacing w:line="360" w:lineRule="auto"/>
        <w:rPr>
          <w:rFonts w:ascii="宋体" w:hAnsi="宋体"/>
          <w:color w:val="auto"/>
          <w:sz w:val="24"/>
          <w:highlight w:val="none"/>
          <w:u w:val="single"/>
        </w:rPr>
      </w:pPr>
      <w:r>
        <w:rPr>
          <w:rFonts w:hint="eastAsia" w:ascii="宋体" w:hAnsi="宋体"/>
          <w:color w:val="auto"/>
          <w:sz w:val="24"/>
          <w:highlight w:val="none"/>
        </w:rPr>
        <w:t xml:space="preserve">      报价人代表签字：</w:t>
      </w:r>
    </w:p>
    <w:p>
      <w:pPr>
        <w:spacing w:line="360" w:lineRule="auto"/>
        <w:rPr>
          <w:rFonts w:ascii="宋体" w:hAnsi="宋体"/>
          <w:color w:val="auto"/>
          <w:sz w:val="24"/>
          <w:highlight w:val="none"/>
        </w:rPr>
      </w:pPr>
      <w:r>
        <w:rPr>
          <w:rFonts w:hint="eastAsia" w:ascii="宋体" w:hAnsi="宋体"/>
          <w:color w:val="auto"/>
          <w:sz w:val="24"/>
          <w:highlight w:val="none"/>
        </w:rPr>
        <w:t xml:space="preserve">      报价人（全称并加盖报价人公章）：</w:t>
      </w:r>
    </w:p>
    <w:p>
      <w:pPr>
        <w:tabs>
          <w:tab w:val="left" w:pos="5355"/>
        </w:tabs>
        <w:spacing w:line="360" w:lineRule="auto"/>
        <w:rPr>
          <w:rFonts w:hint="eastAsia" w:ascii="宋体" w:hAnsi="宋体"/>
          <w:color w:val="auto"/>
          <w:sz w:val="24"/>
          <w:highlight w:val="none"/>
        </w:rPr>
      </w:pPr>
      <w:r>
        <w:rPr>
          <w:rFonts w:hint="eastAsia" w:ascii="宋体" w:hAnsi="宋体"/>
          <w:color w:val="auto"/>
          <w:sz w:val="24"/>
          <w:highlight w:val="none"/>
        </w:rPr>
        <w:t xml:space="preserve">      日  期： 年 月 日</w:t>
      </w:r>
    </w:p>
    <w:p>
      <w:pPr>
        <w:pStyle w:val="3"/>
        <w:spacing w:line="360" w:lineRule="auto"/>
        <w:rPr>
          <w:rFonts w:hint="eastAsia"/>
          <w:color w:val="auto"/>
          <w:highlight w:val="none"/>
        </w:rPr>
      </w:pPr>
    </w:p>
    <w:p>
      <w:pPr>
        <w:pStyle w:val="3"/>
        <w:spacing w:line="360" w:lineRule="auto"/>
        <w:rPr>
          <w:rFonts w:hint="eastAsia"/>
          <w:color w:val="auto"/>
          <w:highlight w:val="none"/>
        </w:rPr>
      </w:pPr>
    </w:p>
    <w:p>
      <w:pPr>
        <w:pStyle w:val="3"/>
        <w:spacing w:line="360" w:lineRule="auto"/>
        <w:rPr>
          <w:rFonts w:hint="eastAsia"/>
          <w:color w:val="auto"/>
          <w:highlight w:val="none"/>
        </w:rPr>
      </w:pPr>
    </w:p>
    <w:p>
      <w:pPr>
        <w:pStyle w:val="3"/>
        <w:spacing w:line="360" w:lineRule="auto"/>
        <w:rPr>
          <w:rFonts w:hint="eastAsia"/>
          <w:color w:val="auto"/>
          <w:highlight w:val="none"/>
        </w:rPr>
      </w:pPr>
    </w:p>
    <w:p>
      <w:pPr>
        <w:pStyle w:val="3"/>
        <w:spacing w:line="360" w:lineRule="auto"/>
        <w:rPr>
          <w:rFonts w:hint="eastAsia"/>
          <w:color w:val="auto"/>
          <w:highlight w:val="none"/>
        </w:rPr>
      </w:pPr>
    </w:p>
    <w:p>
      <w:pPr>
        <w:pStyle w:val="3"/>
        <w:spacing w:line="360" w:lineRule="auto"/>
        <w:rPr>
          <w:rFonts w:hint="eastAsia"/>
          <w:color w:val="auto"/>
          <w:highlight w:val="none"/>
        </w:rPr>
      </w:pPr>
    </w:p>
    <w:p>
      <w:pPr>
        <w:pStyle w:val="3"/>
        <w:spacing w:line="360" w:lineRule="auto"/>
        <w:rPr>
          <w:rFonts w:hint="eastAsia"/>
          <w:color w:val="auto"/>
          <w:highlight w:val="none"/>
        </w:rPr>
      </w:pPr>
    </w:p>
    <w:p>
      <w:pPr>
        <w:pStyle w:val="3"/>
        <w:spacing w:line="360" w:lineRule="auto"/>
        <w:rPr>
          <w:rFonts w:hint="eastAsia"/>
          <w:color w:val="auto"/>
          <w:highlight w:val="none"/>
        </w:rPr>
      </w:pPr>
    </w:p>
    <w:p>
      <w:pPr>
        <w:pStyle w:val="90"/>
        <w:spacing w:line="420" w:lineRule="exact"/>
        <w:jc w:val="center"/>
        <w:outlineLvl w:val="9"/>
        <w:rPr>
          <w:rFonts w:hAnsi="宋体"/>
          <w:b/>
          <w:color w:val="auto"/>
          <w:sz w:val="36"/>
          <w:szCs w:val="36"/>
          <w:highlight w:val="none"/>
        </w:rPr>
      </w:pPr>
      <w:r>
        <w:rPr>
          <w:rFonts w:hint="eastAsia" w:hAnsi="宋体"/>
          <w:b/>
          <w:color w:val="auto"/>
          <w:sz w:val="36"/>
          <w:szCs w:val="36"/>
          <w:highlight w:val="none"/>
        </w:rPr>
        <w:t>报价人</w:t>
      </w:r>
      <w:r>
        <w:rPr>
          <w:rFonts w:hint="eastAsia" w:hAnsi="宋体"/>
          <w:b/>
          <w:color w:val="auto"/>
          <w:sz w:val="36"/>
          <w:szCs w:val="36"/>
          <w:highlight w:val="none"/>
          <w:lang w:eastAsia="zh-CN"/>
        </w:rPr>
        <w:t>资格</w:t>
      </w:r>
      <w:r>
        <w:rPr>
          <w:rFonts w:hint="eastAsia" w:hAnsi="宋体"/>
          <w:b/>
          <w:color w:val="auto"/>
          <w:sz w:val="36"/>
          <w:szCs w:val="36"/>
          <w:highlight w:val="none"/>
        </w:rPr>
        <w:t>声明</w:t>
      </w:r>
    </w:p>
    <w:p>
      <w:pPr>
        <w:pStyle w:val="41"/>
        <w:spacing w:before="0" w:beforeAutospacing="0" w:after="0" w:afterAutospacing="0" w:line="360" w:lineRule="auto"/>
        <w:rPr>
          <w:color w:val="auto"/>
          <w:highlight w:val="none"/>
        </w:rPr>
      </w:pPr>
    </w:p>
    <w:p>
      <w:pPr>
        <w:pStyle w:val="41"/>
        <w:spacing w:before="0" w:beforeAutospacing="0" w:after="0" w:afterAutospacing="0" w:line="360" w:lineRule="auto"/>
        <w:rPr>
          <w:rFonts w:hint="eastAsia" w:eastAsia="宋体"/>
          <w:color w:val="auto"/>
          <w:highlight w:val="none"/>
          <w:lang w:eastAsia="zh-CN"/>
        </w:rPr>
      </w:pPr>
      <w:r>
        <w:rPr>
          <w:rFonts w:hint="eastAsia"/>
          <w:color w:val="auto"/>
          <w:highlight w:val="none"/>
        </w:rPr>
        <w:t>致：</w:t>
      </w:r>
      <w:r>
        <w:rPr>
          <w:rFonts w:hint="eastAsia"/>
          <w:color w:val="auto"/>
          <w:highlight w:val="none"/>
          <w:u w:val="single"/>
          <w:lang w:eastAsia="zh-CN"/>
        </w:rPr>
        <w:t>福建泓武招标有限公司</w:t>
      </w:r>
    </w:p>
    <w:p>
      <w:pPr>
        <w:pStyle w:val="41"/>
        <w:spacing w:before="0" w:beforeAutospacing="0" w:after="0" w:afterAutospacing="0" w:line="360" w:lineRule="auto"/>
        <w:rPr>
          <w:rFonts w:hint="eastAsia"/>
          <w:color w:val="auto"/>
          <w:highlight w:val="none"/>
        </w:rPr>
      </w:pPr>
      <w:r>
        <w:rPr>
          <w:rFonts w:hint="eastAsia"/>
          <w:color w:val="auto"/>
          <w:highlight w:val="none"/>
        </w:rPr>
        <w:t xml:space="preserve">    关于贵方</w:t>
      </w:r>
      <w:r>
        <w:rPr>
          <w:rFonts w:hint="eastAsia"/>
          <w:color w:val="auto"/>
          <w:highlight w:val="none"/>
          <w:u w:val="single"/>
        </w:rPr>
        <w:t xml:space="preserve">    年   月    日</w:t>
      </w:r>
      <w:r>
        <w:rPr>
          <w:rFonts w:hint="eastAsia"/>
          <w:color w:val="auto"/>
          <w:highlight w:val="none"/>
        </w:rPr>
        <w:t>第</w:t>
      </w:r>
      <w:r>
        <w:rPr>
          <w:rFonts w:hint="eastAsia"/>
          <w:color w:val="auto"/>
          <w:highlight w:val="none"/>
          <w:u w:val="single"/>
        </w:rPr>
        <w:t xml:space="preserve">        </w:t>
      </w:r>
      <w:r>
        <w:rPr>
          <w:rFonts w:hint="eastAsia"/>
          <w:color w:val="auto"/>
          <w:highlight w:val="none"/>
        </w:rPr>
        <w:t>（项目编号）竞价邀请，本签字人愿意参加竞价，提供竞价文件“竞价内容及要求”中规定的（合同包/品目号）</w:t>
      </w:r>
      <w:r>
        <w:rPr>
          <w:rFonts w:hint="eastAsia"/>
          <w:color w:val="auto"/>
          <w:highlight w:val="none"/>
          <w:u w:val="single"/>
        </w:rPr>
        <w:t xml:space="preserve">        </w:t>
      </w:r>
      <w:r>
        <w:rPr>
          <w:rFonts w:hint="eastAsia"/>
          <w:color w:val="auto"/>
          <w:highlight w:val="none"/>
        </w:rPr>
        <w:t>（项目名称）</w:t>
      </w:r>
      <w:r>
        <w:rPr>
          <w:rFonts w:hint="eastAsia"/>
          <w:color w:val="auto"/>
          <w:highlight w:val="none"/>
          <w:u w:val="single"/>
        </w:rPr>
        <w:t xml:space="preserve">        </w:t>
      </w:r>
      <w:r>
        <w:rPr>
          <w:rFonts w:hint="eastAsia"/>
          <w:color w:val="auto"/>
          <w:highlight w:val="none"/>
        </w:rPr>
        <w:t xml:space="preserve"> ，并证明提交的下列文件和说明是准确的和真实的。</w:t>
      </w:r>
    </w:p>
    <w:p>
      <w:pPr>
        <w:pStyle w:val="41"/>
        <w:spacing w:before="0" w:beforeAutospacing="0" w:after="0" w:afterAutospacing="0" w:line="360" w:lineRule="auto"/>
        <w:rPr>
          <w:color w:val="auto"/>
          <w:highlight w:val="none"/>
        </w:rPr>
      </w:pPr>
      <w:r>
        <w:rPr>
          <w:rFonts w:hint="eastAsia"/>
          <w:color w:val="auto"/>
          <w:highlight w:val="none"/>
        </w:rPr>
        <w:t xml:space="preserve">    我方作为报价人保证提供给采购单位的货物、服务或工程不涉及第三方主张任何权利，同时与国家现行法律法规没有抵触，也不存在任何法律纠纷及诉讼。</w:t>
      </w:r>
    </w:p>
    <w:p>
      <w:pPr>
        <w:widowControl/>
        <w:spacing w:line="360" w:lineRule="auto"/>
        <w:ind w:firstLine="482" w:firstLineChars="200"/>
        <w:jc w:val="left"/>
        <w:rPr>
          <w:b/>
          <w:color w:val="auto"/>
          <w:highlight w:val="none"/>
        </w:rPr>
      </w:pPr>
      <w:r>
        <w:rPr>
          <w:rFonts w:hint="eastAsia" w:ascii="宋体" w:hAnsi="宋体"/>
          <w:b/>
          <w:color w:val="auto"/>
          <w:sz w:val="24"/>
          <w:highlight w:val="none"/>
        </w:rPr>
        <w:t>我方无《一、竞价须知》中（四）报价须知的所述情形，否则报价将被拒绝。</w:t>
      </w:r>
    </w:p>
    <w:p>
      <w:pPr>
        <w:pStyle w:val="41"/>
        <w:spacing w:before="0" w:beforeAutospacing="0" w:after="0" w:afterAutospacing="0" w:line="360" w:lineRule="auto"/>
        <w:rPr>
          <w:rFonts w:hint="eastAsia"/>
          <w:color w:val="auto"/>
          <w:highlight w:val="none"/>
        </w:rPr>
      </w:pPr>
      <w:r>
        <w:rPr>
          <w:rFonts w:hint="eastAsia"/>
          <w:color w:val="auto"/>
          <w:highlight w:val="none"/>
        </w:rPr>
        <w:t xml:space="preserve">    特此声明。</w:t>
      </w:r>
    </w:p>
    <w:p>
      <w:pPr>
        <w:pStyle w:val="41"/>
        <w:spacing w:before="0" w:beforeAutospacing="0" w:after="0" w:afterAutospacing="0" w:line="360" w:lineRule="auto"/>
        <w:rPr>
          <w:color w:val="auto"/>
          <w:highlight w:val="none"/>
        </w:rPr>
      </w:pPr>
    </w:p>
    <w:p>
      <w:pPr>
        <w:pStyle w:val="41"/>
        <w:spacing w:before="0" w:beforeAutospacing="0" w:after="0" w:afterAutospacing="0" w:line="360" w:lineRule="auto"/>
        <w:rPr>
          <w:color w:val="auto"/>
          <w:highlight w:val="none"/>
        </w:rPr>
      </w:pPr>
      <w:r>
        <w:rPr>
          <w:rFonts w:hint="eastAsia"/>
          <w:color w:val="auto"/>
          <w:highlight w:val="none"/>
        </w:rPr>
        <w:t>报价人（全称并加盖报价人公章）：</w:t>
      </w:r>
    </w:p>
    <w:p>
      <w:pPr>
        <w:pStyle w:val="41"/>
        <w:spacing w:before="0" w:beforeAutospacing="0" w:after="0" w:afterAutospacing="0" w:line="360" w:lineRule="auto"/>
        <w:rPr>
          <w:color w:val="auto"/>
          <w:highlight w:val="none"/>
        </w:rPr>
      </w:pPr>
      <w:r>
        <w:rPr>
          <w:rFonts w:hint="eastAsia"/>
          <w:color w:val="auto"/>
          <w:highlight w:val="none"/>
        </w:rPr>
        <w:t>报价人代表签字：</w:t>
      </w:r>
    </w:p>
    <w:p>
      <w:pPr>
        <w:pStyle w:val="41"/>
        <w:spacing w:before="0" w:beforeAutospacing="0" w:after="0" w:afterAutospacing="0" w:line="360" w:lineRule="auto"/>
        <w:rPr>
          <w:rFonts w:hint="eastAsia"/>
          <w:color w:val="auto"/>
          <w:highlight w:val="none"/>
        </w:rPr>
      </w:pPr>
      <w:r>
        <w:rPr>
          <w:rFonts w:hint="eastAsia"/>
          <w:color w:val="auto"/>
          <w:highlight w:val="none"/>
        </w:rPr>
        <w:t>日期：</w:t>
      </w:r>
    </w:p>
    <w:p>
      <w:pPr>
        <w:pStyle w:val="41"/>
        <w:spacing w:before="0" w:beforeAutospacing="0" w:after="0" w:afterAutospacing="0" w:line="360" w:lineRule="auto"/>
        <w:rPr>
          <w:rFonts w:hint="eastAsia"/>
          <w:color w:val="auto"/>
          <w:highlight w:val="none"/>
        </w:rPr>
      </w:pPr>
    </w:p>
    <w:p>
      <w:pPr>
        <w:pStyle w:val="41"/>
        <w:spacing w:before="0" w:beforeAutospacing="0" w:after="0" w:afterAutospacing="0" w:line="360" w:lineRule="auto"/>
        <w:rPr>
          <w:rFonts w:hint="eastAsia"/>
          <w:color w:val="auto"/>
          <w:highlight w:val="none"/>
        </w:rPr>
      </w:pPr>
    </w:p>
    <w:p>
      <w:pPr>
        <w:pStyle w:val="41"/>
        <w:spacing w:before="0" w:beforeAutospacing="0" w:after="0" w:afterAutospacing="0" w:line="360" w:lineRule="auto"/>
        <w:rPr>
          <w:color w:val="auto"/>
          <w:highlight w:val="none"/>
        </w:rPr>
        <w:sectPr>
          <w:pgSz w:w="11906" w:h="16838"/>
          <w:pgMar w:top="1417" w:right="1134" w:bottom="1417" w:left="1134"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90"/>
        <w:spacing w:line="420" w:lineRule="exact"/>
        <w:ind w:left="723"/>
        <w:jc w:val="center"/>
        <w:outlineLvl w:val="9"/>
        <w:rPr>
          <w:rFonts w:hint="eastAsia" w:hAnsi="宋体"/>
          <w:b/>
          <w:color w:val="auto"/>
          <w:sz w:val="36"/>
          <w:szCs w:val="36"/>
          <w:highlight w:val="none"/>
          <w:lang w:eastAsia="zh-CN"/>
        </w:rPr>
      </w:pPr>
      <w:r>
        <w:rPr>
          <w:rFonts w:hint="eastAsia" w:hAnsi="宋体"/>
          <w:b/>
          <w:color w:val="auto"/>
          <w:sz w:val="36"/>
          <w:szCs w:val="36"/>
          <w:highlight w:val="none"/>
        </w:rPr>
        <w:t>法人营业执照</w:t>
      </w:r>
    </w:p>
    <w:p>
      <w:pPr>
        <w:pStyle w:val="90"/>
        <w:spacing w:line="420" w:lineRule="exact"/>
        <w:ind w:left="723"/>
        <w:jc w:val="center"/>
        <w:outlineLvl w:val="9"/>
        <w:rPr>
          <w:rFonts w:hint="eastAsia" w:hAnsi="宋体"/>
          <w:b/>
          <w:color w:val="auto"/>
          <w:szCs w:val="28"/>
          <w:highlight w:val="none"/>
          <w:lang w:eastAsia="zh-CN"/>
        </w:rPr>
      </w:pPr>
    </w:p>
    <w:p>
      <w:pPr>
        <w:pStyle w:val="90"/>
        <w:spacing w:line="360" w:lineRule="auto"/>
        <w:ind w:left="723"/>
        <w:jc w:val="center"/>
        <w:outlineLvl w:val="9"/>
        <w:rPr>
          <w:rFonts w:hint="eastAsia" w:hAnsi="宋体"/>
          <w:b/>
          <w:color w:val="auto"/>
          <w:sz w:val="24"/>
          <w:szCs w:val="24"/>
          <w:highlight w:val="none"/>
          <w:lang w:eastAsia="zh-CN"/>
        </w:rPr>
      </w:pPr>
    </w:p>
    <w:p>
      <w:pPr>
        <w:spacing w:line="360" w:lineRule="auto"/>
        <w:rPr>
          <w:rFonts w:hint="eastAsia" w:ascii="宋体" w:hAnsi="宋体" w:eastAsia="宋体"/>
          <w:color w:val="auto"/>
          <w:sz w:val="24"/>
          <w:highlight w:val="none"/>
          <w:lang w:eastAsia="zh-CN"/>
        </w:rPr>
      </w:pPr>
      <w:r>
        <w:rPr>
          <w:rFonts w:hint="eastAsia" w:ascii="宋体" w:hAnsi="宋体"/>
          <w:color w:val="auto"/>
          <w:sz w:val="24"/>
          <w:highlight w:val="none"/>
        </w:rPr>
        <w:t>致：</w:t>
      </w:r>
      <w:r>
        <w:rPr>
          <w:rFonts w:hint="eastAsia" w:ascii="宋体" w:hAnsi="宋体"/>
          <w:color w:val="auto"/>
          <w:sz w:val="24"/>
          <w:highlight w:val="none"/>
          <w:u w:val="single"/>
          <w:lang w:eastAsia="zh-CN"/>
        </w:rPr>
        <w:t>福建泓武招标有限公司</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）按统一代码制度登记的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现附上由</w:t>
      </w:r>
      <w:r>
        <w:rPr>
          <w:rFonts w:hint="eastAsia" w:ascii="宋体" w:hAnsi="宋体"/>
          <w:color w:val="auto"/>
          <w:sz w:val="24"/>
          <w:highlight w:val="none"/>
          <w:u w:val="single"/>
        </w:rPr>
        <w:t xml:space="preserve">                   </w:t>
      </w:r>
      <w:r>
        <w:rPr>
          <w:rFonts w:hint="eastAsia" w:ascii="宋体" w:hAnsi="宋体"/>
          <w:color w:val="auto"/>
          <w:sz w:val="24"/>
          <w:highlight w:val="none"/>
        </w:rPr>
        <w:t>(签发机关名称)签发的我方统一社会信用代码营业执照副本复印件，该证照真实有效，否则我方负全部责任。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）未按统一代码制度登记的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现附上由</w:t>
      </w:r>
      <w:r>
        <w:rPr>
          <w:rFonts w:hint="eastAsia" w:ascii="宋体" w:hAnsi="宋体"/>
          <w:color w:val="auto"/>
          <w:sz w:val="24"/>
          <w:highlight w:val="none"/>
          <w:u w:val="single"/>
        </w:rPr>
        <w:t xml:space="preserve">                         </w:t>
      </w:r>
      <w:r>
        <w:rPr>
          <w:rFonts w:hint="eastAsia" w:ascii="宋体" w:hAnsi="宋体"/>
          <w:color w:val="auto"/>
          <w:sz w:val="24"/>
          <w:highlight w:val="none"/>
        </w:rPr>
        <w:t>(签发机关名称)签发的我方法人营业执照复印件、由</w:t>
      </w:r>
      <w:r>
        <w:rPr>
          <w:rFonts w:hint="eastAsia" w:ascii="宋体" w:hAnsi="宋体"/>
          <w:color w:val="auto"/>
          <w:sz w:val="24"/>
          <w:highlight w:val="none"/>
          <w:u w:val="single"/>
        </w:rPr>
        <w:t xml:space="preserve">                                    </w:t>
      </w:r>
      <w:r>
        <w:rPr>
          <w:rFonts w:hint="eastAsia" w:ascii="宋体" w:hAnsi="宋体"/>
          <w:color w:val="auto"/>
          <w:sz w:val="24"/>
          <w:highlight w:val="none"/>
        </w:rPr>
        <w:t>(签发机关名称)签发的我方税务登记证复印件、由</w:t>
      </w:r>
      <w:r>
        <w:rPr>
          <w:rFonts w:hint="eastAsia" w:ascii="宋体" w:hAnsi="宋体"/>
          <w:color w:val="auto"/>
          <w:sz w:val="24"/>
          <w:highlight w:val="none"/>
          <w:u w:val="single"/>
        </w:rPr>
        <w:t xml:space="preserve">                                       </w:t>
      </w:r>
      <w:r>
        <w:rPr>
          <w:rFonts w:hint="eastAsia" w:ascii="宋体" w:hAnsi="宋体"/>
          <w:color w:val="auto"/>
          <w:sz w:val="24"/>
          <w:highlight w:val="none"/>
        </w:rPr>
        <w:t>(签发机关名称)签发的我方组织机构代码证复印件，上述证照真实有效，否则我方负全部责任。</w:t>
      </w:r>
    </w:p>
    <w:p>
      <w:pPr>
        <w:pStyle w:val="41"/>
        <w:spacing w:before="0" w:beforeAutospacing="0" w:after="0" w:afterAutospacing="0" w:line="360" w:lineRule="auto"/>
        <w:rPr>
          <w:rFonts w:hint="eastAsia"/>
          <w:color w:val="auto"/>
          <w:highlight w:val="none"/>
        </w:rPr>
      </w:pPr>
    </w:p>
    <w:p>
      <w:pPr>
        <w:pStyle w:val="41"/>
        <w:spacing w:before="0" w:beforeAutospacing="0" w:after="0" w:afterAutospacing="0" w:line="360" w:lineRule="auto"/>
        <w:rPr>
          <w:rFonts w:hint="eastAsia"/>
          <w:color w:val="auto"/>
          <w:highlight w:val="none"/>
        </w:rPr>
      </w:pPr>
    </w:p>
    <w:p>
      <w:pPr>
        <w:pStyle w:val="41"/>
        <w:spacing w:before="0" w:beforeAutospacing="0" w:after="0" w:afterAutospacing="0" w:line="360" w:lineRule="auto"/>
        <w:rPr>
          <w:rFonts w:hint="eastAsia"/>
          <w:color w:val="auto"/>
          <w:highlight w:val="none"/>
        </w:rPr>
      </w:pPr>
    </w:p>
    <w:p>
      <w:pPr>
        <w:pStyle w:val="41"/>
        <w:spacing w:before="0" w:beforeAutospacing="0" w:after="0" w:afterAutospacing="0" w:line="360" w:lineRule="auto"/>
        <w:rPr>
          <w:color w:val="auto"/>
          <w:highlight w:val="none"/>
        </w:rPr>
      </w:pPr>
    </w:p>
    <w:p>
      <w:pPr>
        <w:pStyle w:val="41"/>
        <w:spacing w:before="0" w:beforeAutospacing="0" w:after="0" w:afterAutospacing="0" w:line="360" w:lineRule="auto"/>
        <w:rPr>
          <w:color w:val="auto"/>
          <w:highlight w:val="none"/>
        </w:rPr>
      </w:pPr>
      <w:r>
        <w:rPr>
          <w:rFonts w:hint="eastAsia"/>
          <w:color w:val="auto"/>
          <w:highlight w:val="none"/>
        </w:rPr>
        <w:t>报价人（全称并加盖报价人公章）：</w:t>
      </w:r>
    </w:p>
    <w:p>
      <w:pPr>
        <w:pStyle w:val="41"/>
        <w:spacing w:before="0" w:beforeAutospacing="0" w:after="0" w:afterAutospacing="0" w:line="360" w:lineRule="auto"/>
        <w:rPr>
          <w:color w:val="auto"/>
          <w:highlight w:val="none"/>
        </w:rPr>
      </w:pPr>
      <w:r>
        <w:rPr>
          <w:rFonts w:hint="eastAsia"/>
          <w:color w:val="auto"/>
          <w:highlight w:val="none"/>
        </w:rPr>
        <w:t>报价人代表签字：</w:t>
      </w:r>
    </w:p>
    <w:p>
      <w:pPr>
        <w:pStyle w:val="41"/>
        <w:spacing w:before="0" w:beforeAutospacing="0" w:after="0" w:afterAutospacing="0" w:line="360" w:lineRule="auto"/>
        <w:rPr>
          <w:rFonts w:hint="eastAsia"/>
          <w:color w:val="auto"/>
          <w:highlight w:val="none"/>
        </w:rPr>
      </w:pPr>
      <w:r>
        <w:rPr>
          <w:rFonts w:hint="eastAsia"/>
          <w:color w:val="auto"/>
          <w:highlight w:val="none"/>
        </w:rPr>
        <w:t>日期：</w:t>
      </w:r>
    </w:p>
    <w:p>
      <w:pPr>
        <w:pStyle w:val="41"/>
        <w:spacing w:before="0" w:beforeAutospacing="0" w:after="0" w:afterAutospacing="0" w:line="360" w:lineRule="auto"/>
        <w:rPr>
          <w:rFonts w:hint="eastAsia"/>
          <w:color w:val="auto"/>
          <w:highlight w:val="none"/>
        </w:rPr>
      </w:pPr>
    </w:p>
    <w:p>
      <w:pPr>
        <w:pStyle w:val="41"/>
        <w:spacing w:before="0" w:beforeAutospacing="0" w:after="0" w:afterAutospacing="0" w:line="360" w:lineRule="auto"/>
        <w:rPr>
          <w:rFonts w:hint="eastAsia"/>
          <w:color w:val="auto"/>
          <w:highlight w:val="none"/>
        </w:rPr>
      </w:pPr>
    </w:p>
    <w:p>
      <w:pPr>
        <w:spacing w:line="360" w:lineRule="auto"/>
        <w:ind w:firstLine="482" w:firstLineChars="200"/>
        <w:rPr>
          <w:rFonts w:ascii="宋体" w:hAnsi="宋体"/>
          <w:b/>
          <w:bCs/>
          <w:color w:val="auto"/>
          <w:sz w:val="24"/>
          <w:highlight w:val="none"/>
          <w:lang w:val="en-GB"/>
        </w:rPr>
      </w:pPr>
    </w:p>
    <w:p>
      <w:pPr>
        <w:pStyle w:val="90"/>
        <w:spacing w:line="360" w:lineRule="auto"/>
        <w:ind w:left="723"/>
        <w:jc w:val="center"/>
        <w:outlineLvl w:val="9"/>
        <w:rPr>
          <w:rFonts w:hint="eastAsia" w:hAnsi="宋体"/>
          <w:b/>
          <w:color w:val="auto"/>
          <w:sz w:val="24"/>
          <w:szCs w:val="24"/>
          <w:highlight w:val="none"/>
          <w:lang w:val="en-US" w:eastAsia="zh-CN"/>
        </w:rPr>
      </w:pPr>
    </w:p>
    <w:p>
      <w:pPr>
        <w:pStyle w:val="90"/>
        <w:spacing w:line="360" w:lineRule="auto"/>
        <w:ind w:left="723"/>
        <w:jc w:val="center"/>
        <w:outlineLvl w:val="9"/>
        <w:rPr>
          <w:rFonts w:hAnsi="宋体"/>
          <w:b/>
          <w:color w:val="auto"/>
          <w:sz w:val="24"/>
          <w:szCs w:val="24"/>
          <w:highlight w:val="none"/>
          <w:lang w:eastAsia="zh-CN"/>
        </w:rPr>
        <w:sectPr>
          <w:pgSz w:w="11906" w:h="16838"/>
          <w:pgMar w:top="1417" w:right="1134" w:bottom="1417" w:left="1134"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90"/>
        <w:spacing w:line="420" w:lineRule="exact"/>
        <w:ind w:left="723"/>
        <w:jc w:val="center"/>
        <w:outlineLvl w:val="9"/>
        <w:rPr>
          <w:rFonts w:hAnsi="宋体"/>
          <w:b/>
          <w:color w:val="auto"/>
          <w:sz w:val="36"/>
          <w:szCs w:val="36"/>
          <w:highlight w:val="none"/>
        </w:rPr>
      </w:pPr>
      <w:r>
        <w:rPr>
          <w:rFonts w:hint="eastAsia" w:hAnsi="宋体"/>
          <w:b/>
          <w:color w:val="auto"/>
          <w:sz w:val="36"/>
          <w:szCs w:val="36"/>
          <w:highlight w:val="none"/>
        </w:rPr>
        <w:t>法定代表人授权书</w:t>
      </w:r>
    </w:p>
    <w:p>
      <w:pPr>
        <w:pStyle w:val="41"/>
        <w:spacing w:before="0" w:beforeAutospacing="0" w:after="0" w:afterAutospacing="0" w:line="420" w:lineRule="exact"/>
        <w:rPr>
          <w:rFonts w:hint="eastAsia"/>
          <w:color w:val="auto"/>
          <w:highlight w:val="none"/>
        </w:rPr>
      </w:pPr>
    </w:p>
    <w:p>
      <w:pPr>
        <w:pStyle w:val="41"/>
        <w:spacing w:before="0" w:beforeAutospacing="0" w:after="0" w:afterAutospacing="0" w:line="420" w:lineRule="exact"/>
        <w:rPr>
          <w:rFonts w:hint="eastAsia" w:eastAsia="宋体"/>
          <w:color w:val="auto"/>
          <w:highlight w:val="none"/>
          <w:lang w:eastAsia="zh-CN"/>
        </w:rPr>
      </w:pPr>
      <w:r>
        <w:rPr>
          <w:rFonts w:hint="eastAsia"/>
          <w:color w:val="auto"/>
          <w:highlight w:val="none"/>
        </w:rPr>
        <w:t>致：</w:t>
      </w:r>
      <w:r>
        <w:rPr>
          <w:rFonts w:hint="eastAsia"/>
          <w:color w:val="auto"/>
          <w:highlight w:val="none"/>
          <w:u w:val="single"/>
          <w:lang w:eastAsia="zh-CN"/>
        </w:rPr>
        <w:t>福建泓武招标有限公司</w:t>
      </w:r>
    </w:p>
    <w:p>
      <w:pPr>
        <w:pStyle w:val="41"/>
        <w:spacing w:before="0" w:beforeAutospacing="0" w:after="0" w:afterAutospacing="0" w:line="420" w:lineRule="exact"/>
        <w:rPr>
          <w:color w:val="auto"/>
          <w:highlight w:val="none"/>
        </w:rPr>
      </w:pPr>
      <w:r>
        <w:rPr>
          <w:rFonts w:hint="eastAsia"/>
          <w:color w:val="auto"/>
          <w:highlight w:val="none"/>
        </w:rPr>
        <w:t xml:space="preserve">    我方的单位负责人</w:t>
      </w:r>
      <w:r>
        <w:rPr>
          <w:rFonts w:hint="eastAsia"/>
          <w:color w:val="auto"/>
          <w:highlight w:val="none"/>
          <w:u w:val="single"/>
        </w:rPr>
        <w:t>（填写“单位负责人全名”）</w:t>
      </w:r>
      <w:r>
        <w:rPr>
          <w:rFonts w:hint="eastAsia"/>
          <w:color w:val="auto"/>
          <w:highlight w:val="none"/>
        </w:rPr>
        <w:t>授权</w:t>
      </w:r>
      <w:r>
        <w:rPr>
          <w:rFonts w:hint="eastAsia"/>
          <w:color w:val="auto"/>
          <w:highlight w:val="none"/>
          <w:u w:val="single"/>
        </w:rPr>
        <w:t>（填写“报价人代表全名”）</w:t>
      </w:r>
      <w:r>
        <w:rPr>
          <w:rFonts w:hint="eastAsia"/>
          <w:color w:val="auto"/>
          <w:highlight w:val="none"/>
        </w:rPr>
        <w:t>为报价人代表，代表我方参加</w:t>
      </w:r>
      <w:r>
        <w:rPr>
          <w:rFonts w:hint="eastAsia"/>
          <w:color w:val="auto"/>
          <w:highlight w:val="none"/>
          <w:u w:val="single"/>
        </w:rPr>
        <w:t>（填写“项目名称”）</w:t>
      </w:r>
      <w:r>
        <w:rPr>
          <w:rFonts w:hint="eastAsia"/>
          <w:color w:val="auto"/>
          <w:highlight w:val="none"/>
        </w:rPr>
        <w:t>项目（编号：</w:t>
      </w:r>
      <w:r>
        <w:rPr>
          <w:rFonts w:hint="eastAsia"/>
          <w:color w:val="auto"/>
          <w:highlight w:val="none"/>
          <w:u w:val="single"/>
        </w:rPr>
        <w:t>         </w:t>
      </w:r>
      <w:r>
        <w:rPr>
          <w:rFonts w:hint="eastAsia"/>
          <w:color w:val="auto"/>
          <w:highlight w:val="none"/>
        </w:rPr>
        <w:t>）的网上竞价，全权代表我方处理竞价过程的一切事宜，包括但不限于：竞价、递交材料、签约等。报价人代表在竞价过程中所签署的一切文件和处理与之有关的一切事务，我方均予以认可并对此承担责任。</w:t>
      </w:r>
    </w:p>
    <w:p>
      <w:pPr>
        <w:pStyle w:val="41"/>
        <w:spacing w:before="0" w:beforeAutospacing="0" w:after="0" w:afterAutospacing="0" w:line="420" w:lineRule="exact"/>
        <w:ind w:firstLine="336"/>
        <w:rPr>
          <w:color w:val="auto"/>
          <w:highlight w:val="none"/>
        </w:rPr>
      </w:pPr>
      <w:r>
        <w:rPr>
          <w:rFonts w:hint="eastAsia"/>
          <w:color w:val="auto"/>
          <w:highlight w:val="none"/>
        </w:rPr>
        <w:t xml:space="preserve"> 报价人代表无转委权。特此授权。</w:t>
      </w:r>
    </w:p>
    <w:p>
      <w:pPr>
        <w:pStyle w:val="41"/>
        <w:spacing w:before="0" w:beforeAutospacing="0" w:after="0" w:afterAutospacing="0" w:line="420" w:lineRule="exact"/>
        <w:jc w:val="center"/>
        <w:rPr>
          <w:color w:val="auto"/>
          <w:highlight w:val="none"/>
        </w:rPr>
      </w:pPr>
      <w:r>
        <w:rPr>
          <w:rFonts w:hint="eastAsia"/>
          <w:color w:val="auto"/>
          <w:highlight w:val="none"/>
        </w:rPr>
        <w:t>（以下无正文）</w:t>
      </w:r>
    </w:p>
    <w:p>
      <w:pPr>
        <w:pStyle w:val="41"/>
        <w:spacing w:before="0" w:beforeAutospacing="0" w:after="0" w:afterAutospacing="0" w:line="420" w:lineRule="exact"/>
        <w:rPr>
          <w:color w:val="auto"/>
          <w:highlight w:val="none"/>
        </w:rPr>
      </w:pPr>
      <w:r>
        <w:rPr>
          <w:rFonts w:hint="eastAsia"/>
          <w:color w:val="auto"/>
          <w:highlight w:val="none"/>
        </w:rPr>
        <w:t> </w:t>
      </w:r>
    </w:p>
    <w:p>
      <w:pPr>
        <w:pStyle w:val="41"/>
        <w:spacing w:before="0" w:beforeAutospacing="0" w:after="0" w:afterAutospacing="0" w:line="420" w:lineRule="exact"/>
        <w:rPr>
          <w:color w:val="auto"/>
          <w:highlight w:val="none"/>
        </w:rPr>
      </w:pPr>
      <w:r>
        <w:rPr>
          <w:rFonts w:hint="eastAsia"/>
          <w:color w:val="auto"/>
          <w:highlight w:val="none"/>
        </w:rPr>
        <w:t>单位负责人：</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41"/>
        <w:spacing w:before="0" w:beforeAutospacing="0" w:after="0" w:afterAutospacing="0" w:line="420" w:lineRule="exact"/>
        <w:rPr>
          <w:color w:val="auto"/>
          <w:highlight w:val="none"/>
        </w:rPr>
      </w:pPr>
      <w:r>
        <w:rPr>
          <w:rFonts w:hint="eastAsia"/>
          <w:color w:val="auto"/>
          <w:highlight w:val="none"/>
        </w:rPr>
        <w:t>报价人代表：</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41"/>
        <w:spacing w:before="0" w:beforeAutospacing="0" w:after="0" w:afterAutospacing="0" w:line="420" w:lineRule="exact"/>
        <w:rPr>
          <w:color w:val="auto"/>
          <w:highlight w:val="none"/>
        </w:rPr>
      </w:pPr>
      <w:r>
        <w:rPr>
          <w:rFonts w:hint="eastAsia"/>
          <w:color w:val="auto"/>
          <w:highlight w:val="none"/>
        </w:rPr>
        <w:t> </w:t>
      </w:r>
    </w:p>
    <w:p>
      <w:pPr>
        <w:pStyle w:val="41"/>
        <w:spacing w:before="0" w:beforeAutospacing="0" w:after="0" w:afterAutospacing="0" w:line="420" w:lineRule="exact"/>
        <w:rPr>
          <w:color w:val="auto"/>
          <w:highlight w:val="none"/>
        </w:rPr>
      </w:pPr>
      <w:r>
        <w:rPr>
          <w:rFonts w:hint="eastAsia"/>
          <w:color w:val="auto"/>
          <w:highlight w:val="none"/>
        </w:rPr>
        <w:t>授权方</w:t>
      </w:r>
    </w:p>
    <w:p>
      <w:pPr>
        <w:pStyle w:val="41"/>
        <w:spacing w:before="0" w:beforeAutospacing="0" w:after="0" w:afterAutospacing="0" w:line="420" w:lineRule="exact"/>
        <w:rPr>
          <w:color w:val="auto"/>
          <w:highlight w:val="none"/>
        </w:rPr>
      </w:pPr>
      <w:r>
        <w:rPr>
          <w:rFonts w:hint="eastAsia"/>
          <w:color w:val="auto"/>
          <w:highlight w:val="none"/>
        </w:rPr>
        <w:t>报价人：</w:t>
      </w:r>
      <w:r>
        <w:rPr>
          <w:rFonts w:hint="eastAsia"/>
          <w:color w:val="auto"/>
          <w:highlight w:val="none"/>
          <w:u w:val="single"/>
        </w:rPr>
        <w:t>（全称并加盖单位公章）</w:t>
      </w:r>
    </w:p>
    <w:p>
      <w:pPr>
        <w:pStyle w:val="41"/>
        <w:spacing w:before="0" w:beforeAutospacing="0" w:after="0" w:afterAutospacing="0" w:line="420" w:lineRule="exact"/>
        <w:rPr>
          <w:color w:val="auto"/>
          <w:highlight w:val="none"/>
        </w:rPr>
      </w:pPr>
      <w:r>
        <w:rPr>
          <w:rFonts w:hint="eastAsia"/>
          <w:color w:val="auto"/>
          <w:highlight w:val="none"/>
        </w:rPr>
        <w:t>单位负责人签字或盖章：</w:t>
      </w:r>
      <w:r>
        <w:rPr>
          <w:rFonts w:hint="eastAsia"/>
          <w:color w:val="auto"/>
          <w:highlight w:val="none"/>
          <w:u w:val="single"/>
        </w:rPr>
        <w:t>                   </w:t>
      </w:r>
    </w:p>
    <w:p>
      <w:pPr>
        <w:pStyle w:val="41"/>
        <w:spacing w:before="0" w:beforeAutospacing="0" w:after="0" w:afterAutospacing="0" w:line="420" w:lineRule="exact"/>
        <w:rPr>
          <w:color w:val="auto"/>
          <w:highlight w:val="none"/>
        </w:rPr>
      </w:pPr>
      <w:r>
        <w:rPr>
          <w:rFonts w:hint="eastAsia"/>
          <w:color w:val="auto"/>
          <w:highlight w:val="none"/>
        </w:rPr>
        <w:t> </w:t>
      </w:r>
    </w:p>
    <w:p>
      <w:pPr>
        <w:pStyle w:val="41"/>
        <w:spacing w:before="0" w:beforeAutospacing="0" w:after="0" w:afterAutospacing="0" w:line="420" w:lineRule="exact"/>
        <w:rPr>
          <w:color w:val="auto"/>
          <w:highlight w:val="none"/>
        </w:rPr>
      </w:pPr>
      <w:r>
        <w:rPr>
          <w:rFonts w:hint="eastAsia"/>
          <w:color w:val="auto"/>
          <w:highlight w:val="none"/>
        </w:rPr>
        <w:t>接受授权方</w:t>
      </w:r>
    </w:p>
    <w:p>
      <w:pPr>
        <w:pStyle w:val="41"/>
        <w:spacing w:before="0" w:beforeAutospacing="0" w:after="0" w:afterAutospacing="0" w:line="420" w:lineRule="exact"/>
        <w:rPr>
          <w:color w:val="auto"/>
          <w:highlight w:val="none"/>
        </w:rPr>
      </w:pPr>
      <w:r>
        <w:rPr>
          <w:rFonts w:hint="eastAsia"/>
          <w:color w:val="auto"/>
          <w:highlight w:val="none"/>
        </w:rPr>
        <w:t>报价人代表签字：</w:t>
      </w:r>
      <w:r>
        <w:rPr>
          <w:rFonts w:hint="eastAsia"/>
          <w:color w:val="auto"/>
          <w:highlight w:val="none"/>
          <w:u w:val="single"/>
        </w:rPr>
        <w:t>                   </w:t>
      </w:r>
    </w:p>
    <w:p>
      <w:pPr>
        <w:pStyle w:val="41"/>
        <w:spacing w:before="0" w:beforeAutospacing="0" w:after="0" w:afterAutospacing="0" w:line="420" w:lineRule="exact"/>
        <w:rPr>
          <w:color w:val="auto"/>
          <w:highlight w:val="none"/>
        </w:rPr>
      </w:pPr>
      <w:r>
        <w:rPr>
          <w:rFonts w:hint="eastAsia"/>
          <w:color w:val="auto"/>
          <w:highlight w:val="none"/>
        </w:rPr>
        <w:t> </w:t>
      </w:r>
    </w:p>
    <w:p>
      <w:pPr>
        <w:pStyle w:val="41"/>
        <w:spacing w:before="0" w:beforeAutospacing="0" w:after="0" w:afterAutospacing="0" w:line="420" w:lineRule="exact"/>
        <w:jc w:val="right"/>
        <w:rPr>
          <w:color w:val="auto"/>
          <w:highlight w:val="none"/>
        </w:rPr>
      </w:pPr>
      <w:r>
        <w:rPr>
          <w:rFonts w:hint="eastAsia"/>
          <w:color w:val="auto"/>
          <w:highlight w:val="none"/>
        </w:rPr>
        <w:t>签署日期：</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r>
        <w:rPr>
          <w:rFonts w:hint="eastAsia"/>
          <w:color w:val="auto"/>
          <w:highlight w:val="none"/>
        </w:rPr>
        <w:t>日</w:t>
      </w:r>
    </w:p>
    <w:p>
      <w:pPr>
        <w:pStyle w:val="41"/>
        <w:spacing w:before="0" w:beforeAutospacing="0" w:after="0" w:afterAutospacing="0" w:line="420" w:lineRule="exact"/>
        <w:rPr>
          <w:color w:val="auto"/>
          <w:highlight w:val="none"/>
        </w:rPr>
      </w:pPr>
      <w:r>
        <w:rPr>
          <w:rFonts w:hint="eastAsia"/>
          <w:color w:val="auto"/>
          <w:highlight w:val="none"/>
        </w:rPr>
        <w:t> </w:t>
      </w:r>
    </w:p>
    <w:p>
      <w:pPr>
        <w:pStyle w:val="41"/>
        <w:spacing w:before="0" w:beforeAutospacing="0" w:after="0" w:afterAutospacing="0" w:line="420" w:lineRule="exact"/>
        <w:rPr>
          <w:b/>
          <w:bCs/>
          <w:color w:val="auto"/>
          <w:highlight w:val="none"/>
        </w:rPr>
      </w:pPr>
      <w:r>
        <w:rPr>
          <w:rFonts w:hint="eastAsia"/>
          <w:b/>
          <w:bCs/>
          <w:color w:val="auto"/>
          <w:highlight w:val="none"/>
        </w:rPr>
        <w:t>附：单位负责人、报价人代表的身份证正反面复印件</w:t>
      </w:r>
    </w:p>
    <w:tbl>
      <w:tblPr>
        <w:tblStyle w:val="45"/>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noWrap w:val="0"/>
            <w:tcMar>
              <w:top w:w="0" w:type="dxa"/>
              <w:left w:w="84" w:type="dxa"/>
              <w:bottom w:w="0" w:type="dxa"/>
              <w:right w:w="84" w:type="dxa"/>
            </w:tcMar>
            <w:vAlign w:val="center"/>
          </w:tcPr>
          <w:p>
            <w:pPr>
              <w:pStyle w:val="41"/>
              <w:spacing w:before="0" w:beforeAutospacing="0" w:after="0" w:afterAutospacing="0" w:line="420" w:lineRule="exact"/>
              <w:jc w:val="center"/>
              <w:rPr>
                <w:rFonts w:cs="宋体"/>
                <w:color w:val="auto"/>
                <w:highlight w:val="none"/>
              </w:rPr>
            </w:pPr>
            <w:r>
              <w:rPr>
                <w:rStyle w:val="48"/>
                <w:rFonts w:hint="eastAsia" w:ascii="宋体" w:hAnsi="宋体" w:cs="宋体"/>
                <w:color w:val="auto"/>
                <w:highlight w:val="none"/>
              </w:rPr>
              <w:t> </w:t>
            </w:r>
          </w:p>
          <w:p>
            <w:pPr>
              <w:pStyle w:val="41"/>
              <w:spacing w:before="0" w:beforeAutospacing="0" w:after="0" w:afterAutospacing="0" w:line="420" w:lineRule="exact"/>
              <w:jc w:val="center"/>
              <w:rPr>
                <w:rFonts w:cs="宋体"/>
                <w:color w:val="auto"/>
                <w:highlight w:val="none"/>
              </w:rPr>
            </w:pPr>
            <w:r>
              <w:rPr>
                <w:rStyle w:val="48"/>
                <w:rFonts w:hint="eastAsia" w:ascii="宋体" w:hAnsi="宋体" w:cs="宋体"/>
                <w:color w:val="auto"/>
                <w:highlight w:val="none"/>
              </w:rPr>
              <w:t>要求：真实有效且内容完整、清晰、整洁。</w:t>
            </w:r>
          </w:p>
          <w:p>
            <w:pPr>
              <w:pStyle w:val="41"/>
              <w:spacing w:before="0" w:beforeAutospacing="0" w:after="0" w:afterAutospacing="0" w:line="420" w:lineRule="exact"/>
              <w:jc w:val="center"/>
              <w:rPr>
                <w:rFonts w:cs="宋体"/>
                <w:color w:val="auto"/>
                <w:highlight w:val="none"/>
              </w:rPr>
            </w:pPr>
            <w:r>
              <w:rPr>
                <w:rStyle w:val="48"/>
                <w:rFonts w:hint="eastAsia" w:ascii="宋体" w:hAnsi="宋体" w:cs="宋体"/>
                <w:color w:val="auto"/>
                <w:highlight w:val="none"/>
              </w:rPr>
              <w:t> </w:t>
            </w:r>
          </w:p>
        </w:tc>
      </w:tr>
    </w:tbl>
    <w:p>
      <w:pPr>
        <w:widowControl/>
        <w:shd w:val="clear" w:color="auto" w:fill="FFFFFF"/>
        <w:spacing w:line="420" w:lineRule="exact"/>
        <w:jc w:val="center"/>
        <w:rPr>
          <w:rFonts w:ascii="宋体" w:hAnsi="宋体"/>
          <w:b/>
          <w:color w:val="auto"/>
          <w:kern w:val="0"/>
          <w:sz w:val="24"/>
          <w:highlight w:val="none"/>
          <w:shd w:val="clear" w:color="auto" w:fill="FFFFFF"/>
        </w:rPr>
        <w:sectPr>
          <w:pgSz w:w="11906" w:h="16838"/>
          <w:pgMar w:top="1417" w:right="1134" w:bottom="1417" w:left="1134"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90"/>
        <w:spacing w:line="360" w:lineRule="auto"/>
        <w:jc w:val="center"/>
        <w:outlineLvl w:val="9"/>
        <w:rPr>
          <w:rFonts w:hAnsi="宋体"/>
          <w:b/>
          <w:color w:val="auto"/>
          <w:sz w:val="36"/>
          <w:szCs w:val="36"/>
          <w:highlight w:val="none"/>
        </w:rPr>
      </w:pPr>
      <w:r>
        <w:rPr>
          <w:rFonts w:hint="eastAsia" w:hAnsi="宋体"/>
          <w:b/>
          <w:color w:val="auto"/>
          <w:sz w:val="36"/>
          <w:szCs w:val="36"/>
          <w:highlight w:val="none"/>
        </w:rPr>
        <w:t>参加本项目招标活动前3年内在经营活动中没有重大违法记录和无行贿犯罪的书面声明</w:t>
      </w:r>
    </w:p>
    <w:p>
      <w:pPr>
        <w:pStyle w:val="90"/>
        <w:spacing w:line="360" w:lineRule="auto"/>
        <w:jc w:val="center"/>
        <w:outlineLvl w:val="9"/>
        <w:rPr>
          <w:rFonts w:hAnsi="宋体"/>
          <w:b/>
          <w:color w:val="auto"/>
          <w:szCs w:val="28"/>
          <w:highlight w:val="none"/>
        </w:rPr>
      </w:pPr>
    </w:p>
    <w:p>
      <w:pPr>
        <w:spacing w:line="360" w:lineRule="auto"/>
        <w:jc w:val="left"/>
        <w:rPr>
          <w:rFonts w:hint="eastAsia" w:ascii="宋体" w:hAnsi="宋体" w:eastAsia="宋体"/>
          <w:color w:val="auto"/>
          <w:sz w:val="24"/>
          <w:highlight w:val="none"/>
          <w:lang w:eastAsia="zh-CN"/>
        </w:rPr>
      </w:pPr>
      <w:r>
        <w:rPr>
          <w:rFonts w:hint="eastAsia" w:ascii="宋体" w:hAnsi="宋体"/>
          <w:color w:val="auto"/>
          <w:sz w:val="24"/>
          <w:highlight w:val="none"/>
        </w:rPr>
        <w:t>致：</w:t>
      </w:r>
      <w:r>
        <w:rPr>
          <w:rFonts w:hint="eastAsia" w:ascii="宋体" w:hAnsi="宋体"/>
          <w:color w:val="auto"/>
          <w:sz w:val="24"/>
          <w:highlight w:val="none"/>
          <w:u w:val="single"/>
          <w:lang w:eastAsia="zh-CN"/>
        </w:rPr>
        <w:t>福建泓武招标有限公司</w:t>
      </w:r>
    </w:p>
    <w:p>
      <w:pPr>
        <w:spacing w:line="360" w:lineRule="auto"/>
        <w:ind w:firstLine="480"/>
        <w:jc w:val="left"/>
        <w:rPr>
          <w:rFonts w:ascii="宋体" w:hAnsi="宋体"/>
          <w:color w:val="auto"/>
          <w:sz w:val="24"/>
          <w:highlight w:val="none"/>
        </w:rPr>
      </w:pPr>
      <w:r>
        <w:rPr>
          <w:rFonts w:hint="eastAsia" w:ascii="宋体" w:hAnsi="宋体"/>
          <w:color w:val="auto"/>
          <w:sz w:val="24"/>
          <w:highlight w:val="none"/>
        </w:rPr>
        <w:t>关于贵方</w:t>
      </w:r>
      <w:r>
        <w:rPr>
          <w:rFonts w:hint="eastAsia" w:ascii="宋体" w:hAnsi="宋体"/>
          <w:color w:val="auto"/>
          <w:sz w:val="24"/>
          <w:highlight w:val="none"/>
          <w:u w:val="single"/>
        </w:rPr>
        <w:t xml:space="preserve">                          项目</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）的竞价文件，我们作为报价人已熟知、清楚，愿意参加投标并承诺如下：</w:t>
      </w:r>
    </w:p>
    <w:p>
      <w:pPr>
        <w:spacing w:line="360" w:lineRule="auto"/>
        <w:ind w:firstLine="480"/>
        <w:jc w:val="left"/>
        <w:rPr>
          <w:rFonts w:ascii="宋体" w:hAnsi="宋体"/>
          <w:color w:val="auto"/>
          <w:sz w:val="24"/>
          <w:highlight w:val="none"/>
        </w:rPr>
      </w:pPr>
      <w:r>
        <w:rPr>
          <w:rFonts w:hint="eastAsia" w:ascii="宋体" w:hAnsi="宋体"/>
          <w:color w:val="auto"/>
          <w:sz w:val="24"/>
          <w:highlight w:val="none"/>
        </w:rPr>
        <w:t>我公司在参加本次采购活动前3年内，在经营活动中没有重大违法记录，也无行贿犯罪记录，否则产生不利后果由我方承担责任。</w:t>
      </w:r>
    </w:p>
    <w:p>
      <w:pPr>
        <w:spacing w:line="360" w:lineRule="auto"/>
        <w:ind w:firstLine="480"/>
        <w:jc w:val="left"/>
        <w:rPr>
          <w:rFonts w:ascii="宋体" w:hAnsi="宋体"/>
          <w:color w:val="auto"/>
          <w:sz w:val="24"/>
          <w:highlight w:val="none"/>
        </w:rPr>
      </w:pPr>
      <w:r>
        <w:rPr>
          <w:rFonts w:hint="eastAsia" w:ascii="宋体" w:hAnsi="宋体"/>
          <w:color w:val="auto"/>
          <w:sz w:val="24"/>
          <w:highlight w:val="none"/>
        </w:rPr>
        <w:t>特此承诺！</w:t>
      </w:r>
    </w:p>
    <w:p>
      <w:pPr>
        <w:spacing w:line="360" w:lineRule="auto"/>
        <w:ind w:firstLine="480"/>
        <w:jc w:val="left"/>
        <w:rPr>
          <w:rFonts w:ascii="宋体" w:hAnsi="宋体"/>
          <w:color w:val="auto"/>
          <w:sz w:val="24"/>
          <w:highlight w:val="none"/>
        </w:rPr>
      </w:pPr>
    </w:p>
    <w:p>
      <w:pPr>
        <w:spacing w:line="360" w:lineRule="auto"/>
        <w:ind w:firstLine="3240" w:firstLineChars="1350"/>
        <w:jc w:val="left"/>
        <w:rPr>
          <w:rFonts w:ascii="宋体" w:hAnsi="宋体"/>
          <w:color w:val="auto"/>
          <w:sz w:val="24"/>
          <w:highlight w:val="none"/>
        </w:rPr>
      </w:pPr>
      <w:r>
        <w:rPr>
          <w:rFonts w:hint="eastAsia" w:ascii="宋体" w:hAnsi="宋体"/>
          <w:color w:val="auto"/>
          <w:sz w:val="24"/>
          <w:highlight w:val="none"/>
        </w:rPr>
        <w:t>报价人（全称并加盖公章）：</w:t>
      </w:r>
    </w:p>
    <w:p>
      <w:pPr>
        <w:spacing w:line="360" w:lineRule="auto"/>
        <w:ind w:firstLine="3240" w:firstLineChars="1350"/>
        <w:jc w:val="left"/>
        <w:rPr>
          <w:rFonts w:ascii="宋体" w:hAnsi="宋体"/>
          <w:color w:val="auto"/>
          <w:sz w:val="24"/>
          <w:highlight w:val="none"/>
        </w:rPr>
      </w:pPr>
      <w:r>
        <w:rPr>
          <w:rFonts w:hint="eastAsia" w:ascii="宋体" w:hAnsi="宋体"/>
          <w:color w:val="auto"/>
          <w:sz w:val="24"/>
          <w:highlight w:val="none"/>
        </w:rPr>
        <w:t>报价人代表签字：</w:t>
      </w:r>
    </w:p>
    <w:p>
      <w:pPr>
        <w:spacing w:line="360" w:lineRule="auto"/>
        <w:ind w:firstLine="3240" w:firstLineChars="1350"/>
        <w:jc w:val="left"/>
        <w:rPr>
          <w:rFonts w:ascii="宋体" w:hAnsi="宋体"/>
          <w:color w:val="auto"/>
          <w:sz w:val="24"/>
          <w:highlight w:val="none"/>
        </w:rPr>
      </w:pPr>
      <w:r>
        <w:rPr>
          <w:rFonts w:hint="eastAsia" w:ascii="宋体" w:hAnsi="宋体"/>
          <w:color w:val="auto"/>
          <w:sz w:val="24"/>
          <w:highlight w:val="none"/>
        </w:rPr>
        <w:t>日期：</w:t>
      </w:r>
    </w:p>
    <w:p>
      <w:pPr>
        <w:pStyle w:val="90"/>
        <w:spacing w:line="360" w:lineRule="auto"/>
        <w:jc w:val="center"/>
        <w:outlineLvl w:val="9"/>
        <w:rPr>
          <w:rFonts w:hAnsi="宋体"/>
          <w:b/>
          <w:color w:val="auto"/>
          <w:szCs w:val="28"/>
          <w:highlight w:val="none"/>
        </w:rPr>
        <w:sectPr>
          <w:pgSz w:w="11906" w:h="16838"/>
          <w:pgMar w:top="1247" w:right="924" w:bottom="1089" w:left="1259" w:header="851" w:footer="646" w:gutter="0"/>
          <w:pgBorders>
            <w:top w:val="none" w:sz="0" w:space="0"/>
            <w:left w:val="none" w:sz="0" w:space="0"/>
            <w:bottom w:val="none" w:sz="0" w:space="0"/>
            <w:right w:val="none" w:sz="0" w:space="0"/>
          </w:pgBorders>
          <w:pgNumType w:fmt="decimal"/>
          <w:cols w:space="720" w:num="1"/>
          <w:docGrid w:linePitch="312" w:charSpace="0"/>
        </w:sectPr>
      </w:pPr>
    </w:p>
    <w:p>
      <w:pPr>
        <w:widowControl/>
        <w:spacing w:line="360" w:lineRule="auto"/>
        <w:ind w:firstLine="480" w:firstLineChars="200"/>
        <w:jc w:val="left"/>
        <w:rPr>
          <w:rFonts w:hint="eastAsia" w:ascii="宋体" w:hAnsi="宋体" w:eastAsia="宋体"/>
          <w:color w:val="auto"/>
          <w:sz w:val="24"/>
          <w:highlight w:val="none"/>
        </w:rPr>
      </w:pPr>
      <w:r>
        <w:rPr>
          <w:rStyle w:val="84"/>
          <w:rFonts w:hint="eastAsia" w:ascii="宋体" w:hAnsi="宋体"/>
          <w:color w:val="auto"/>
          <w:kern w:val="0"/>
          <w:highlight w:val="none"/>
        </w:rPr>
        <w:t>参加本项目招标活动前</w:t>
      </w:r>
      <w:r>
        <w:rPr>
          <w:rFonts w:hint="eastAsia" w:ascii="宋体" w:hAnsi="宋体"/>
          <w:color w:val="auto"/>
          <w:sz w:val="24"/>
          <w:highlight w:val="none"/>
          <w:lang w:eastAsia="zh-CN"/>
        </w:rPr>
        <w:t>有依法</w:t>
      </w:r>
      <w:r>
        <w:rPr>
          <w:rFonts w:hint="eastAsia" w:ascii="宋体" w:hAnsi="宋体"/>
          <w:color w:val="auto"/>
          <w:sz w:val="24"/>
          <w:highlight w:val="none"/>
        </w:rPr>
        <w:t>缴纳</w:t>
      </w:r>
      <w:r>
        <w:rPr>
          <w:rFonts w:hint="eastAsia" w:ascii="宋体" w:hAnsi="宋体"/>
          <w:color w:val="auto"/>
          <w:sz w:val="24"/>
          <w:highlight w:val="none"/>
          <w:lang w:eastAsia="zh-CN"/>
        </w:rPr>
        <w:t>税收及社保</w:t>
      </w:r>
      <w:r>
        <w:rPr>
          <w:rFonts w:hint="eastAsia" w:ascii="宋体" w:hAnsi="宋体"/>
          <w:color w:val="auto"/>
          <w:sz w:val="24"/>
          <w:highlight w:val="none"/>
        </w:rPr>
        <w:t>的</w:t>
      </w:r>
      <w:r>
        <w:rPr>
          <w:rFonts w:hint="eastAsia" w:ascii="宋体" w:hAnsi="宋体"/>
          <w:color w:val="auto"/>
          <w:sz w:val="24"/>
          <w:highlight w:val="none"/>
          <w:lang w:eastAsia="zh-CN"/>
        </w:rPr>
        <w:t>书名声明</w:t>
      </w: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Style w:val="84"/>
          <w:rFonts w:hint="eastAsia" w:ascii="宋体" w:hAnsi="宋体"/>
          <w:color w:val="auto"/>
          <w:kern w:val="0"/>
          <w:highlight w:val="none"/>
        </w:rPr>
      </w:pPr>
    </w:p>
    <w:p>
      <w:pPr>
        <w:pStyle w:val="90"/>
        <w:spacing w:line="360" w:lineRule="auto"/>
        <w:jc w:val="center"/>
        <w:outlineLvl w:val="9"/>
        <w:rPr>
          <w:rFonts w:hint="eastAsia" w:cs="宋体"/>
          <w:color w:val="auto"/>
          <w:sz w:val="24"/>
          <w:szCs w:val="24"/>
          <w:highlight w:val="none"/>
          <w:lang w:eastAsia="zh-CN"/>
        </w:rPr>
      </w:pPr>
      <w:r>
        <w:rPr>
          <w:rStyle w:val="84"/>
          <w:rFonts w:hint="eastAsia" w:ascii="宋体" w:hAnsi="宋体"/>
          <w:color w:val="auto"/>
          <w:kern w:val="0"/>
          <w:highlight w:val="none"/>
        </w:rPr>
        <w:t>参加本项目招标活动前</w:t>
      </w:r>
      <w:r>
        <w:rPr>
          <w:rFonts w:hint="eastAsia"/>
          <w:color w:val="auto"/>
          <w:highlight w:val="none"/>
          <w:lang w:val="en-US"/>
        </w:rPr>
        <w:t>财务</w:t>
      </w:r>
      <w:r>
        <w:rPr>
          <w:rFonts w:hint="eastAsia"/>
          <w:color w:val="auto"/>
          <w:highlight w:val="none"/>
          <w:lang w:val="en-US" w:eastAsia="zh-CN"/>
        </w:rPr>
        <w:t>状况良好，</w:t>
      </w:r>
      <w:r>
        <w:rPr>
          <w:rFonts w:hint="eastAsia" w:ascii="宋体" w:hAnsi="宋体" w:cs="宋体"/>
          <w:color w:val="auto"/>
          <w:sz w:val="24"/>
          <w:szCs w:val="24"/>
          <w:highlight w:val="none"/>
        </w:rPr>
        <w:t>不存在资产被冻结等情形</w:t>
      </w:r>
      <w:r>
        <w:rPr>
          <w:rFonts w:hint="eastAsia" w:cs="宋体"/>
          <w:color w:val="auto"/>
          <w:sz w:val="24"/>
          <w:szCs w:val="24"/>
          <w:highlight w:val="none"/>
          <w:lang w:eastAsia="zh-CN"/>
        </w:rPr>
        <w:t>的书面声明</w:t>
      </w:r>
    </w:p>
    <w:p>
      <w:pPr>
        <w:pStyle w:val="90"/>
        <w:spacing w:line="360" w:lineRule="auto"/>
        <w:jc w:val="center"/>
        <w:outlineLvl w:val="9"/>
        <w:rPr>
          <w:rFonts w:hint="eastAsia" w:cs="宋体"/>
          <w:color w:val="auto"/>
          <w:sz w:val="24"/>
          <w:szCs w:val="24"/>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int="eastAsia" w:hAnsi="宋体"/>
          <w:b/>
          <w:color w:val="auto"/>
          <w:szCs w:val="28"/>
          <w:highlight w:val="none"/>
          <w:lang w:eastAsia="zh-CN"/>
        </w:rPr>
      </w:pPr>
    </w:p>
    <w:p>
      <w:pPr>
        <w:pStyle w:val="90"/>
        <w:spacing w:line="360" w:lineRule="auto"/>
        <w:jc w:val="center"/>
        <w:outlineLvl w:val="9"/>
        <w:rPr>
          <w:rFonts w:hAnsi="宋体"/>
          <w:b/>
          <w:color w:val="auto"/>
          <w:szCs w:val="28"/>
          <w:highlight w:val="none"/>
        </w:rPr>
      </w:pPr>
      <w:r>
        <w:rPr>
          <w:rFonts w:hint="eastAsia" w:hAnsi="宋体"/>
          <w:b/>
          <w:color w:val="auto"/>
          <w:sz w:val="36"/>
          <w:szCs w:val="36"/>
          <w:highlight w:val="none"/>
        </w:rPr>
        <w:t>提供参加本项目招标活动前3年内在经营活动中无不良信用记录的书面声明</w:t>
      </w:r>
    </w:p>
    <w:p>
      <w:pPr>
        <w:spacing w:line="360" w:lineRule="auto"/>
        <w:jc w:val="left"/>
        <w:rPr>
          <w:rStyle w:val="84"/>
          <w:rFonts w:hint="eastAsia" w:ascii="宋体" w:hAnsi="宋体"/>
          <w:color w:val="auto"/>
          <w:highlight w:val="none"/>
        </w:rPr>
      </w:pPr>
    </w:p>
    <w:p>
      <w:pPr>
        <w:spacing w:line="360" w:lineRule="auto"/>
        <w:jc w:val="left"/>
        <w:rPr>
          <w:rStyle w:val="84"/>
          <w:rFonts w:hint="eastAsia" w:ascii="宋体" w:hAnsi="宋体" w:eastAsia="宋体"/>
          <w:color w:val="auto"/>
          <w:highlight w:val="none"/>
          <w:lang w:eastAsia="zh-CN"/>
        </w:rPr>
      </w:pPr>
      <w:r>
        <w:rPr>
          <w:rStyle w:val="84"/>
          <w:rFonts w:hint="eastAsia" w:ascii="宋体" w:hAnsi="宋体"/>
          <w:color w:val="auto"/>
          <w:highlight w:val="none"/>
        </w:rPr>
        <w:t>致：</w:t>
      </w:r>
      <w:r>
        <w:rPr>
          <w:rFonts w:hint="eastAsia" w:ascii="宋体" w:hAnsi="宋体"/>
          <w:color w:val="auto"/>
          <w:sz w:val="24"/>
          <w:highlight w:val="none"/>
          <w:u w:val="single"/>
          <w:lang w:eastAsia="zh-CN"/>
        </w:rPr>
        <w:t>福建泓武招标有限公司</w:t>
      </w:r>
    </w:p>
    <w:p>
      <w:pPr>
        <w:spacing w:line="360" w:lineRule="auto"/>
        <w:ind w:firstLine="480"/>
        <w:jc w:val="left"/>
        <w:rPr>
          <w:rFonts w:ascii="宋体" w:hAnsi="宋体"/>
          <w:color w:val="auto"/>
          <w:sz w:val="24"/>
          <w:highlight w:val="none"/>
        </w:rPr>
      </w:pPr>
      <w:r>
        <w:rPr>
          <w:rFonts w:hint="eastAsia" w:ascii="宋体" w:hAnsi="宋体"/>
          <w:color w:val="auto"/>
          <w:sz w:val="24"/>
          <w:highlight w:val="none"/>
        </w:rPr>
        <w:t>关于贵方</w:t>
      </w:r>
      <w:r>
        <w:rPr>
          <w:rFonts w:hint="eastAsia" w:ascii="宋体" w:hAnsi="宋体"/>
          <w:color w:val="auto"/>
          <w:sz w:val="24"/>
          <w:highlight w:val="none"/>
          <w:u w:val="single"/>
        </w:rPr>
        <w:t xml:space="preserve">                          项目</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）的竞价文件，我们作为报价人已熟知、清楚，愿意参加竞价并承诺如下：</w:t>
      </w:r>
    </w:p>
    <w:p>
      <w:pPr>
        <w:spacing w:line="360" w:lineRule="auto"/>
        <w:ind w:firstLine="480"/>
        <w:jc w:val="left"/>
        <w:rPr>
          <w:rStyle w:val="84"/>
          <w:rFonts w:ascii="宋体" w:hAnsi="宋体"/>
          <w:color w:val="auto"/>
          <w:highlight w:val="none"/>
        </w:rPr>
      </w:pPr>
      <w:r>
        <w:rPr>
          <w:rStyle w:val="84"/>
          <w:rFonts w:hint="eastAsia" w:ascii="宋体" w:hAnsi="宋体"/>
          <w:color w:val="auto"/>
          <w:highlight w:val="none"/>
        </w:rPr>
        <w:t>我公司在参加本项目采购活动前3年内，在经营活动中无不良信用记录。</w:t>
      </w:r>
    </w:p>
    <w:p>
      <w:pPr>
        <w:spacing w:line="360" w:lineRule="auto"/>
        <w:ind w:firstLine="480"/>
        <w:jc w:val="left"/>
        <w:rPr>
          <w:rStyle w:val="84"/>
          <w:rFonts w:ascii="宋体" w:hAnsi="宋体"/>
          <w:color w:val="auto"/>
          <w:highlight w:val="none"/>
        </w:rPr>
      </w:pPr>
      <w:r>
        <w:rPr>
          <w:rStyle w:val="84"/>
          <w:rFonts w:hint="eastAsia" w:ascii="宋体" w:hAnsi="宋体"/>
          <w:color w:val="auto"/>
          <w:highlight w:val="none"/>
        </w:rPr>
        <w:t>特此声明！</w:t>
      </w:r>
    </w:p>
    <w:p>
      <w:pPr>
        <w:spacing w:line="360" w:lineRule="auto"/>
        <w:ind w:firstLine="480"/>
        <w:jc w:val="left"/>
        <w:rPr>
          <w:rStyle w:val="84"/>
          <w:rFonts w:ascii="宋体" w:hAnsi="宋体"/>
          <w:color w:val="auto"/>
          <w:highlight w:val="none"/>
        </w:rPr>
      </w:pPr>
    </w:p>
    <w:p>
      <w:pPr>
        <w:spacing w:line="360" w:lineRule="auto"/>
        <w:ind w:firstLine="3240" w:firstLineChars="1350"/>
        <w:jc w:val="left"/>
        <w:rPr>
          <w:rFonts w:ascii="宋体" w:hAnsi="宋体"/>
          <w:color w:val="auto"/>
          <w:sz w:val="24"/>
          <w:highlight w:val="none"/>
        </w:rPr>
      </w:pPr>
      <w:r>
        <w:rPr>
          <w:rFonts w:hint="eastAsia" w:ascii="宋体" w:hAnsi="宋体"/>
          <w:color w:val="auto"/>
          <w:sz w:val="24"/>
          <w:highlight w:val="none"/>
        </w:rPr>
        <w:t>报价人（全称并加盖公章）：</w:t>
      </w:r>
    </w:p>
    <w:p>
      <w:pPr>
        <w:spacing w:line="360" w:lineRule="auto"/>
        <w:ind w:firstLine="3240" w:firstLineChars="1350"/>
        <w:jc w:val="left"/>
        <w:rPr>
          <w:rFonts w:ascii="宋体" w:hAnsi="宋体"/>
          <w:color w:val="auto"/>
          <w:sz w:val="24"/>
          <w:highlight w:val="none"/>
        </w:rPr>
      </w:pPr>
      <w:r>
        <w:rPr>
          <w:rFonts w:hint="eastAsia" w:ascii="宋体" w:hAnsi="宋体"/>
          <w:color w:val="auto"/>
          <w:sz w:val="24"/>
          <w:highlight w:val="none"/>
        </w:rPr>
        <w:t>报价人代表签字：</w:t>
      </w:r>
    </w:p>
    <w:p>
      <w:pPr>
        <w:spacing w:line="360" w:lineRule="auto"/>
        <w:ind w:firstLine="3240" w:firstLineChars="1350"/>
        <w:jc w:val="left"/>
        <w:rPr>
          <w:rFonts w:ascii="宋体" w:hAnsi="宋体"/>
          <w:color w:val="auto"/>
          <w:sz w:val="24"/>
          <w:highlight w:val="none"/>
        </w:rPr>
      </w:pPr>
      <w:r>
        <w:rPr>
          <w:rFonts w:hint="eastAsia" w:ascii="宋体" w:hAnsi="宋体"/>
          <w:color w:val="auto"/>
          <w:sz w:val="24"/>
          <w:highlight w:val="none"/>
        </w:rPr>
        <w:t>日期：</w:t>
      </w:r>
    </w:p>
    <w:p>
      <w:pPr>
        <w:pStyle w:val="41"/>
        <w:spacing w:before="0" w:beforeAutospacing="0" w:after="150" w:afterAutospacing="0"/>
        <w:rPr>
          <w:color w:val="auto"/>
          <w:highlight w:val="none"/>
        </w:rPr>
      </w:pPr>
      <w:r>
        <w:rPr>
          <w:rFonts w:ascii="Calibri" w:hAnsi="Calibri" w:cs="Calibri"/>
          <w:color w:val="auto"/>
          <w:sz w:val="21"/>
          <w:szCs w:val="21"/>
          <w:highlight w:val="none"/>
        </w:rPr>
        <w:t> </w:t>
      </w:r>
    </w:p>
    <w:p>
      <w:pPr>
        <w:pStyle w:val="41"/>
        <w:spacing w:before="0" w:beforeAutospacing="0" w:after="150" w:afterAutospacing="0"/>
        <w:rPr>
          <w:color w:val="auto"/>
          <w:highlight w:val="none"/>
        </w:rPr>
      </w:pPr>
    </w:p>
    <w:p>
      <w:pPr>
        <w:pStyle w:val="90"/>
        <w:spacing w:line="360" w:lineRule="auto"/>
        <w:jc w:val="center"/>
        <w:outlineLvl w:val="9"/>
        <w:rPr>
          <w:rFonts w:hint="eastAsia" w:hAnsi="宋体"/>
          <w:b/>
          <w:color w:val="auto"/>
          <w:szCs w:val="28"/>
          <w:highlight w:val="none"/>
          <w:lang w:eastAsia="zh-CN"/>
        </w:rPr>
      </w:pPr>
      <w:r>
        <w:rPr>
          <w:rFonts w:hint="eastAsia" w:hAnsi="宋体"/>
          <w:b/>
          <w:color w:val="auto"/>
          <w:szCs w:val="28"/>
          <w:highlight w:val="none"/>
        </w:rPr>
        <w:br w:type="page"/>
      </w:r>
      <w:r>
        <w:rPr>
          <w:rFonts w:hint="eastAsia" w:hAnsi="宋体"/>
          <w:b/>
          <w:color w:val="auto"/>
          <w:sz w:val="36"/>
          <w:szCs w:val="36"/>
          <w:highlight w:val="none"/>
        </w:rPr>
        <w:t>信用信息查询记录</w:t>
      </w:r>
    </w:p>
    <w:p>
      <w:pPr>
        <w:pStyle w:val="90"/>
        <w:spacing w:line="360" w:lineRule="auto"/>
        <w:jc w:val="left"/>
        <w:outlineLvl w:val="9"/>
        <w:rPr>
          <w:rFonts w:hint="eastAsia" w:hAnsi="宋体"/>
          <w:color w:val="auto"/>
          <w:sz w:val="24"/>
          <w:szCs w:val="24"/>
          <w:highlight w:val="none"/>
          <w:lang w:eastAsia="zh-CN"/>
        </w:rPr>
      </w:pPr>
    </w:p>
    <w:p>
      <w:pPr>
        <w:pStyle w:val="90"/>
        <w:spacing w:line="360" w:lineRule="auto"/>
        <w:jc w:val="left"/>
        <w:outlineLvl w:val="9"/>
        <w:rPr>
          <w:rFonts w:hint="eastAsia" w:hAnsi="宋体"/>
          <w:color w:val="auto"/>
          <w:sz w:val="24"/>
          <w:szCs w:val="24"/>
          <w:highlight w:val="none"/>
          <w:lang w:eastAsia="zh-CN"/>
        </w:rPr>
      </w:pPr>
    </w:p>
    <w:p>
      <w:pPr>
        <w:pStyle w:val="90"/>
        <w:spacing w:line="360" w:lineRule="auto"/>
        <w:jc w:val="left"/>
        <w:outlineLvl w:val="9"/>
        <w:rPr>
          <w:rFonts w:hAnsi="宋体"/>
          <w:b/>
          <w:color w:val="auto"/>
          <w:szCs w:val="28"/>
          <w:highlight w:val="none"/>
        </w:rPr>
      </w:pPr>
      <w:r>
        <w:rPr>
          <w:rFonts w:hint="eastAsia" w:hAnsi="宋体"/>
          <w:color w:val="auto"/>
          <w:sz w:val="24"/>
          <w:szCs w:val="24"/>
          <w:highlight w:val="none"/>
        </w:rPr>
        <w:t>提供通过“信用中国”网站（www.creditchina.gov.cn）、中国政府采购网（www.ccgp.gov.cn）信用信息查询无不良信用记录的打印件（或截图）；</w:t>
      </w:r>
    </w:p>
    <w:p>
      <w:pPr>
        <w:pStyle w:val="90"/>
        <w:spacing w:line="360" w:lineRule="auto"/>
        <w:jc w:val="left"/>
        <w:outlineLvl w:val="9"/>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lang w:eastAsia="zh-CN"/>
        </w:rPr>
        <w:t xml:space="preserve">   </w:t>
      </w:r>
      <w:r>
        <w:rPr>
          <w:rFonts w:hint="eastAsia" w:hAnsi="宋体"/>
          <w:color w:val="auto"/>
          <w:sz w:val="24"/>
          <w:szCs w:val="24"/>
          <w:highlight w:val="none"/>
        </w:rPr>
        <w:t>备注：不良信用记录是指列入失信被执行人、重大税收违法案件当事人名单和政府采购严重违法失信行为记录名单等。</w:t>
      </w:r>
    </w:p>
    <w:p>
      <w:pPr>
        <w:pStyle w:val="90"/>
        <w:spacing w:line="360" w:lineRule="auto"/>
        <w:jc w:val="center"/>
        <w:outlineLvl w:val="9"/>
        <w:rPr>
          <w:rFonts w:hAnsi="宋体"/>
          <w:b/>
          <w:color w:val="auto"/>
          <w:szCs w:val="28"/>
          <w:highlight w:val="none"/>
        </w:rPr>
      </w:pPr>
    </w:p>
    <w:p>
      <w:pPr>
        <w:pStyle w:val="90"/>
        <w:spacing w:line="360" w:lineRule="auto"/>
        <w:jc w:val="center"/>
        <w:outlineLvl w:val="9"/>
        <w:rPr>
          <w:rFonts w:hAnsi="宋体"/>
          <w:b/>
          <w:color w:val="auto"/>
          <w:szCs w:val="28"/>
          <w:highlight w:val="none"/>
        </w:rPr>
      </w:pPr>
    </w:p>
    <w:p>
      <w:pPr>
        <w:pStyle w:val="90"/>
        <w:spacing w:line="360" w:lineRule="auto"/>
        <w:jc w:val="center"/>
        <w:outlineLvl w:val="9"/>
        <w:rPr>
          <w:rFonts w:hAnsi="宋体"/>
          <w:b/>
          <w:color w:val="auto"/>
          <w:szCs w:val="28"/>
          <w:highlight w:val="none"/>
        </w:rPr>
      </w:pPr>
    </w:p>
    <w:p>
      <w:pPr>
        <w:pStyle w:val="90"/>
        <w:spacing w:line="360" w:lineRule="auto"/>
        <w:jc w:val="both"/>
        <w:outlineLvl w:val="9"/>
        <w:rPr>
          <w:rFonts w:hint="eastAsia" w:hAnsi="宋体" w:cs="宋体"/>
          <w:color w:val="auto"/>
          <w:sz w:val="24"/>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r>
        <w:rPr>
          <w:rFonts w:hint="eastAsia" w:hAnsi="宋体"/>
          <w:b/>
          <w:color w:val="auto"/>
          <w:szCs w:val="28"/>
          <w:highlight w:val="none"/>
        </w:rPr>
        <w:br w:type="page"/>
      </w:r>
      <w:r>
        <w:rPr>
          <w:rFonts w:hint="eastAsia" w:hAnsi="宋体"/>
          <w:b/>
          <w:color w:val="auto"/>
          <w:sz w:val="36"/>
          <w:szCs w:val="36"/>
          <w:highlight w:val="none"/>
          <w:lang w:eastAsia="zh-CN"/>
        </w:rPr>
        <w:t>技术参数及服务要求响应及承诺</w:t>
      </w:r>
    </w:p>
    <w:p>
      <w:pPr>
        <w:pStyle w:val="90"/>
        <w:spacing w:line="360" w:lineRule="auto"/>
        <w:jc w:val="center"/>
        <w:outlineLvl w:val="9"/>
        <w:rPr>
          <w:rFonts w:hint="eastAsia" w:hAnsi="宋体"/>
          <w:b/>
          <w:color w:val="auto"/>
          <w:sz w:val="36"/>
          <w:szCs w:val="36"/>
          <w:highlight w:val="none"/>
          <w:lang w:eastAsia="zh-CN"/>
        </w:rPr>
      </w:pPr>
    </w:p>
    <w:p>
      <w:pPr>
        <w:pStyle w:val="90"/>
        <w:spacing w:line="420" w:lineRule="exact"/>
        <w:ind w:left="723"/>
        <w:jc w:val="center"/>
        <w:outlineLvl w:val="9"/>
        <w:rPr>
          <w:rFonts w:hAnsi="宋体"/>
          <w:b/>
          <w:color w:val="auto"/>
          <w:szCs w:val="28"/>
          <w:highlight w:val="none"/>
        </w:rPr>
      </w:pPr>
    </w:p>
    <w:p>
      <w:pPr>
        <w:pStyle w:val="90"/>
        <w:spacing w:line="420" w:lineRule="exact"/>
        <w:ind w:left="723"/>
        <w:jc w:val="left"/>
        <w:outlineLvl w:val="9"/>
        <w:rPr>
          <w:rFonts w:hint="default" w:hAnsi="宋体" w:eastAsia="宋体"/>
          <w:color w:val="auto"/>
          <w:sz w:val="24"/>
          <w:szCs w:val="24"/>
          <w:highlight w:val="none"/>
          <w:lang w:val="en-US" w:eastAsia="zh-CN"/>
        </w:rPr>
      </w:pPr>
      <w:r>
        <w:rPr>
          <w:rFonts w:hint="eastAsia" w:hAnsi="宋体"/>
          <w:color w:val="auto"/>
          <w:sz w:val="24"/>
          <w:szCs w:val="24"/>
          <w:highlight w:val="none"/>
        </w:rPr>
        <w:t>项目编号：</w:t>
      </w:r>
    </w:p>
    <w:p>
      <w:pPr>
        <w:pStyle w:val="90"/>
        <w:spacing w:line="420" w:lineRule="exact"/>
        <w:ind w:left="723"/>
        <w:jc w:val="left"/>
        <w:outlineLvl w:val="9"/>
        <w:rPr>
          <w:rFonts w:hint="eastAsia" w:hAnsi="宋体"/>
          <w:color w:val="auto"/>
          <w:sz w:val="24"/>
          <w:szCs w:val="24"/>
          <w:highlight w:val="none"/>
          <w:lang w:eastAsia="zh-CN"/>
        </w:rPr>
      </w:pPr>
      <w:r>
        <w:rPr>
          <w:rFonts w:hint="eastAsia" w:hAnsi="宋体"/>
          <w:color w:val="auto"/>
          <w:sz w:val="24"/>
          <w:szCs w:val="24"/>
          <w:highlight w:val="none"/>
        </w:rPr>
        <w:t>项目名称：</w:t>
      </w:r>
    </w:p>
    <w:p>
      <w:pPr>
        <w:pStyle w:val="90"/>
        <w:spacing w:line="420" w:lineRule="exact"/>
        <w:ind w:left="723"/>
        <w:jc w:val="left"/>
        <w:outlineLvl w:val="9"/>
        <w:rPr>
          <w:rFonts w:hint="eastAsia" w:hAnsi="宋体"/>
          <w:color w:val="auto"/>
          <w:sz w:val="24"/>
          <w:szCs w:val="24"/>
          <w:highlight w:val="none"/>
          <w:lang w:eastAsia="zh-CN"/>
        </w:rPr>
      </w:pPr>
      <w:r>
        <w:rPr>
          <w:rFonts w:hint="eastAsia" w:hAnsi="宋体"/>
          <w:color w:val="auto"/>
          <w:sz w:val="24"/>
          <w:szCs w:val="24"/>
          <w:highlight w:val="none"/>
          <w:lang w:eastAsia="zh-CN"/>
        </w:rPr>
        <w:t>合同包号：</w:t>
      </w:r>
    </w:p>
    <w:p>
      <w:pPr>
        <w:pStyle w:val="41"/>
        <w:spacing w:before="0" w:beforeAutospacing="0" w:after="0" w:afterAutospacing="0" w:line="420" w:lineRule="exact"/>
        <w:ind w:firstLine="481"/>
        <w:rPr>
          <w:rFonts w:hint="eastAsia"/>
          <w:b/>
          <w:color w:val="auto"/>
          <w:highlight w:val="none"/>
        </w:rPr>
      </w:pPr>
      <w:r>
        <w:rPr>
          <w:rFonts w:hint="eastAsia"/>
          <w:b/>
          <w:color w:val="auto"/>
          <w:highlight w:val="none"/>
        </w:rPr>
        <w:t>报价人应根据竞价文件中《竞价内容及要求》的技术参数及相关要求进行响应及承诺。</w:t>
      </w:r>
    </w:p>
    <w:p>
      <w:pPr>
        <w:pStyle w:val="41"/>
        <w:spacing w:before="0" w:beforeAutospacing="0" w:after="0" w:afterAutospacing="0" w:line="420" w:lineRule="exact"/>
        <w:ind w:firstLine="481"/>
        <w:rPr>
          <w:rFonts w:hint="eastAsia"/>
          <w:b/>
          <w:color w:val="auto"/>
          <w:highlight w:val="none"/>
        </w:rPr>
      </w:pPr>
    </w:p>
    <w:p>
      <w:pPr>
        <w:pStyle w:val="41"/>
        <w:spacing w:before="0" w:beforeAutospacing="0" w:after="0" w:afterAutospacing="0" w:line="420" w:lineRule="exact"/>
        <w:ind w:firstLine="481"/>
        <w:rPr>
          <w:rFonts w:hint="eastAsia" w:eastAsia="宋体"/>
          <w:b/>
          <w:color w:val="auto"/>
          <w:highlight w:val="none"/>
          <w:lang w:eastAsia="zh-CN"/>
        </w:rPr>
      </w:pPr>
      <w:r>
        <w:rPr>
          <w:rFonts w:hint="eastAsia"/>
          <w:b/>
          <w:color w:val="auto"/>
          <w:highlight w:val="none"/>
          <w:lang w:eastAsia="zh-CN"/>
        </w:rPr>
        <w:t>例：</w:t>
      </w:r>
    </w:p>
    <w:tbl>
      <w:tblPr>
        <w:tblStyle w:val="45"/>
        <w:tblW w:w="0" w:type="auto"/>
        <w:jc w:val="center"/>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993"/>
        <w:gridCol w:w="1711"/>
        <w:gridCol w:w="3071"/>
        <w:gridCol w:w="1908"/>
        <w:gridCol w:w="195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187" w:hRule="atLeast"/>
          <w:jc w:val="center"/>
        </w:trPr>
        <w:tc>
          <w:tcPr>
            <w:tcW w:w="99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ascii="宋体" w:hAnsi="宋体" w:cs="宋体"/>
                <w:color w:val="auto"/>
                <w:kern w:val="0"/>
                <w:szCs w:val="21"/>
                <w:highlight w:val="none"/>
              </w:rPr>
            </w:pPr>
            <w:r>
              <w:rPr>
                <w:rFonts w:ascii="宋体" w:hAnsi="宋体" w:cs="宋体"/>
                <w:color w:val="auto"/>
                <w:kern w:val="0"/>
                <w:szCs w:val="21"/>
                <w:highlight w:val="none"/>
              </w:rPr>
              <w:t>合同包</w:t>
            </w:r>
          </w:p>
        </w:tc>
        <w:tc>
          <w:tcPr>
            <w:tcW w:w="1711" w:type="dxa"/>
            <w:tcBorders>
              <w:top w:val="single" w:color="auto" w:sz="4" w:space="0"/>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ascii="宋体" w:hAnsi="宋体" w:cs="宋体"/>
                <w:color w:val="auto"/>
                <w:kern w:val="0"/>
                <w:szCs w:val="21"/>
                <w:highlight w:val="none"/>
              </w:rPr>
            </w:pPr>
            <w:r>
              <w:rPr>
                <w:rFonts w:ascii="宋体" w:hAnsi="宋体" w:cs="宋体"/>
                <w:color w:val="auto"/>
                <w:kern w:val="0"/>
                <w:szCs w:val="21"/>
                <w:highlight w:val="none"/>
              </w:rPr>
              <w:t>品目号</w:t>
            </w:r>
          </w:p>
        </w:tc>
        <w:tc>
          <w:tcPr>
            <w:tcW w:w="3071" w:type="dxa"/>
            <w:tcBorders>
              <w:top w:val="single" w:color="auto" w:sz="4" w:space="0"/>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lang w:eastAsia="zh-CN"/>
              </w:rPr>
              <w:t>二、</w:t>
            </w:r>
            <w:r>
              <w:rPr>
                <w:rFonts w:hint="eastAsia" w:ascii="宋体" w:hAnsi="宋体" w:cs="宋体"/>
                <w:color w:val="auto"/>
                <w:kern w:val="0"/>
                <w:szCs w:val="21"/>
                <w:highlight w:val="none"/>
              </w:rPr>
              <w:t>竞价内容及要求</w:t>
            </w:r>
          </w:p>
        </w:tc>
        <w:tc>
          <w:tcPr>
            <w:tcW w:w="1908" w:type="dxa"/>
            <w:tcBorders>
              <w:top w:val="single" w:color="auto" w:sz="4" w:space="0"/>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ascii="宋体" w:hAnsi="宋体" w:cs="宋体"/>
                <w:color w:val="auto"/>
                <w:kern w:val="0"/>
                <w:szCs w:val="21"/>
                <w:highlight w:val="none"/>
              </w:rPr>
            </w:pPr>
            <w:r>
              <w:rPr>
                <w:rFonts w:ascii="宋体" w:hAnsi="宋体" w:cs="宋体"/>
                <w:color w:val="auto"/>
                <w:kern w:val="0"/>
                <w:szCs w:val="21"/>
                <w:highlight w:val="none"/>
              </w:rPr>
              <w:t>报价响应</w:t>
            </w:r>
          </w:p>
        </w:tc>
        <w:tc>
          <w:tcPr>
            <w:tcW w:w="1955" w:type="dxa"/>
            <w:tcBorders>
              <w:top w:val="single" w:color="auto" w:sz="4" w:space="0"/>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ascii="宋体" w:hAnsi="宋体" w:cs="宋体"/>
                <w:color w:val="auto"/>
                <w:kern w:val="0"/>
                <w:szCs w:val="21"/>
                <w:highlight w:val="none"/>
              </w:rPr>
            </w:pPr>
            <w:r>
              <w:rPr>
                <w:rFonts w:ascii="宋体" w:hAnsi="宋体" w:cs="宋体"/>
                <w:color w:val="auto"/>
                <w:kern w:val="0"/>
                <w:szCs w:val="21"/>
                <w:highlight w:val="none"/>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jc w:val="center"/>
        </w:trPr>
        <w:tc>
          <w:tcPr>
            <w:tcW w:w="993" w:type="dxa"/>
            <w:vMerge w:val="restart"/>
            <w:tcBorders>
              <w:top w:val="nil"/>
              <w:left w:val="single" w:color="auto" w:sz="4" w:space="0"/>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711"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jc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-1</w:t>
            </w:r>
          </w:p>
        </w:tc>
        <w:tc>
          <w:tcPr>
            <w:tcW w:w="3071"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top"/>
          </w:tcPr>
          <w:p>
            <w:pPr>
              <w:widowControl/>
              <w:jc w:val="left"/>
              <w:rPr>
                <w:rFonts w:ascii="宋体" w:hAnsi="宋体" w:cs="宋体"/>
                <w:color w:val="auto"/>
                <w:kern w:val="0"/>
                <w:szCs w:val="21"/>
                <w:highlight w:val="none"/>
              </w:rPr>
            </w:pPr>
          </w:p>
        </w:tc>
        <w:tc>
          <w:tcPr>
            <w:tcW w:w="1908"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top"/>
          </w:tcPr>
          <w:p>
            <w:pPr>
              <w:widowControl/>
              <w:jc w:val="left"/>
              <w:rPr>
                <w:rFonts w:ascii="宋体" w:hAnsi="宋体" w:cs="宋体"/>
                <w:color w:val="auto"/>
                <w:kern w:val="0"/>
                <w:szCs w:val="21"/>
                <w:highlight w:val="none"/>
              </w:rPr>
            </w:pPr>
          </w:p>
        </w:tc>
        <w:tc>
          <w:tcPr>
            <w:tcW w:w="1955"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top"/>
          </w:tcPr>
          <w:p>
            <w:pPr>
              <w:widowControl/>
              <w:jc w:val="left"/>
              <w:rPr>
                <w:rFonts w:ascii="宋体" w:hAnsi="宋体" w:cs="宋体"/>
                <w:color w:val="auto"/>
                <w:kern w:val="0"/>
                <w:szCs w:val="21"/>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jc w:val="center"/>
        </w:trPr>
        <w:tc>
          <w:tcPr>
            <w:tcW w:w="99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kern w:val="0"/>
                <w:szCs w:val="21"/>
                <w:highlight w:val="none"/>
              </w:rPr>
            </w:pPr>
          </w:p>
        </w:tc>
        <w:tc>
          <w:tcPr>
            <w:tcW w:w="1711"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jc w:val="center"/>
              <w:rPr>
                <w:rFonts w:ascii="宋体" w:hAnsi="宋体" w:cs="宋体"/>
                <w:color w:val="auto"/>
                <w:kern w:val="0"/>
                <w:szCs w:val="21"/>
                <w:highlight w:val="none"/>
              </w:rPr>
            </w:pPr>
            <w:r>
              <w:rPr>
                <w:rFonts w:ascii="宋体" w:hAnsi="宋体" w:cs="Calibri"/>
                <w:color w:val="auto"/>
                <w:kern w:val="0"/>
                <w:szCs w:val="21"/>
                <w:highlight w:val="none"/>
              </w:rPr>
              <w:t>…</w:t>
            </w:r>
          </w:p>
        </w:tc>
        <w:tc>
          <w:tcPr>
            <w:tcW w:w="3071"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top"/>
          </w:tcPr>
          <w:p>
            <w:pPr>
              <w:widowControl/>
              <w:jc w:val="left"/>
              <w:rPr>
                <w:rFonts w:ascii="宋体" w:hAnsi="宋体" w:cs="宋体"/>
                <w:color w:val="auto"/>
                <w:kern w:val="0"/>
                <w:szCs w:val="21"/>
                <w:highlight w:val="none"/>
              </w:rPr>
            </w:pPr>
          </w:p>
        </w:tc>
        <w:tc>
          <w:tcPr>
            <w:tcW w:w="1908"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top"/>
          </w:tcPr>
          <w:p>
            <w:pPr>
              <w:widowControl/>
              <w:jc w:val="left"/>
              <w:rPr>
                <w:rFonts w:ascii="宋体" w:hAnsi="宋体" w:cs="宋体"/>
                <w:color w:val="auto"/>
                <w:kern w:val="0"/>
                <w:szCs w:val="21"/>
                <w:highlight w:val="none"/>
              </w:rPr>
            </w:pPr>
          </w:p>
        </w:tc>
        <w:tc>
          <w:tcPr>
            <w:tcW w:w="1955"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top"/>
          </w:tcPr>
          <w:p>
            <w:pPr>
              <w:widowControl/>
              <w:jc w:val="left"/>
              <w:rPr>
                <w:rFonts w:ascii="宋体" w:hAnsi="宋体" w:cs="宋体"/>
                <w:color w:val="auto"/>
                <w:kern w:val="0"/>
                <w:szCs w:val="21"/>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jc w:val="center"/>
        </w:trPr>
        <w:tc>
          <w:tcPr>
            <w:tcW w:w="993" w:type="dxa"/>
            <w:tcBorders>
              <w:top w:val="nil"/>
              <w:left w:val="single" w:color="auto" w:sz="4" w:space="0"/>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jc w:val="center"/>
              <w:rPr>
                <w:rFonts w:ascii="宋体" w:hAnsi="宋体" w:cs="宋体"/>
                <w:color w:val="auto"/>
                <w:kern w:val="0"/>
                <w:szCs w:val="21"/>
                <w:highlight w:val="none"/>
              </w:rPr>
            </w:pPr>
            <w:r>
              <w:rPr>
                <w:rFonts w:ascii="宋体" w:hAnsi="宋体" w:cs="Calibri"/>
                <w:color w:val="auto"/>
                <w:kern w:val="0"/>
                <w:szCs w:val="21"/>
                <w:highlight w:val="none"/>
              </w:rPr>
              <w:t>…</w:t>
            </w:r>
          </w:p>
        </w:tc>
        <w:tc>
          <w:tcPr>
            <w:tcW w:w="1711"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jc w:val="left"/>
              <w:rPr>
                <w:rFonts w:ascii="宋体" w:hAnsi="宋体" w:cs="宋体"/>
                <w:color w:val="auto"/>
                <w:kern w:val="0"/>
                <w:szCs w:val="21"/>
                <w:highlight w:val="none"/>
              </w:rPr>
            </w:pPr>
          </w:p>
        </w:tc>
        <w:tc>
          <w:tcPr>
            <w:tcW w:w="3071"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jc w:val="left"/>
              <w:rPr>
                <w:rFonts w:ascii="宋体" w:hAnsi="宋体" w:cs="宋体"/>
                <w:color w:val="auto"/>
                <w:kern w:val="0"/>
                <w:szCs w:val="21"/>
                <w:highlight w:val="none"/>
              </w:rPr>
            </w:pPr>
          </w:p>
        </w:tc>
        <w:tc>
          <w:tcPr>
            <w:tcW w:w="1908"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jc w:val="left"/>
              <w:rPr>
                <w:rFonts w:ascii="宋体" w:hAnsi="宋体" w:cs="宋体"/>
                <w:color w:val="auto"/>
                <w:kern w:val="0"/>
                <w:szCs w:val="21"/>
                <w:highlight w:val="none"/>
              </w:rPr>
            </w:pPr>
          </w:p>
        </w:tc>
        <w:tc>
          <w:tcPr>
            <w:tcW w:w="1955"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jc w:val="left"/>
              <w:rPr>
                <w:rFonts w:ascii="宋体" w:hAnsi="宋体" w:cs="宋体"/>
                <w:color w:val="auto"/>
                <w:kern w:val="0"/>
                <w:szCs w:val="21"/>
                <w:highlight w:val="none"/>
              </w:rPr>
            </w:pPr>
          </w:p>
        </w:tc>
      </w:tr>
    </w:tbl>
    <w:p>
      <w:pPr>
        <w:pStyle w:val="41"/>
        <w:spacing w:before="0" w:beforeAutospacing="0" w:after="0" w:afterAutospacing="0" w:line="420" w:lineRule="exact"/>
        <w:rPr>
          <w:rFonts w:hint="eastAsia"/>
          <w:color w:val="auto"/>
          <w:highlight w:val="none"/>
        </w:rPr>
      </w:pPr>
    </w:p>
    <w:p>
      <w:pPr>
        <w:pStyle w:val="41"/>
        <w:spacing w:before="0" w:beforeAutospacing="0" w:after="0" w:afterAutospacing="0" w:line="420" w:lineRule="exact"/>
        <w:rPr>
          <w:rFonts w:hint="eastAsia"/>
          <w:color w:val="auto"/>
          <w:highlight w:val="none"/>
        </w:rPr>
      </w:pPr>
    </w:p>
    <w:p>
      <w:pPr>
        <w:pStyle w:val="41"/>
        <w:spacing w:before="0" w:beforeAutospacing="0" w:after="0" w:afterAutospacing="0" w:line="420" w:lineRule="exact"/>
        <w:ind w:firstLine="621" w:firstLineChars="259"/>
        <w:rPr>
          <w:rFonts w:hint="eastAsia"/>
          <w:color w:val="auto"/>
          <w:highlight w:val="none"/>
        </w:rPr>
      </w:pPr>
    </w:p>
    <w:p>
      <w:pPr>
        <w:pStyle w:val="41"/>
        <w:spacing w:before="0" w:beforeAutospacing="0" w:after="0" w:afterAutospacing="0" w:line="420" w:lineRule="exact"/>
        <w:ind w:firstLine="621" w:firstLineChars="259"/>
        <w:rPr>
          <w:color w:val="auto"/>
          <w:highlight w:val="none"/>
        </w:rPr>
      </w:pPr>
      <w:r>
        <w:rPr>
          <w:rFonts w:hint="eastAsia"/>
          <w:color w:val="auto"/>
          <w:highlight w:val="none"/>
        </w:rPr>
        <w:t>报价人（全称并加盖报价人公章）：</w:t>
      </w:r>
    </w:p>
    <w:p>
      <w:pPr>
        <w:pStyle w:val="41"/>
        <w:spacing w:before="0" w:beforeAutospacing="0" w:after="0" w:afterAutospacing="0" w:line="420" w:lineRule="exact"/>
        <w:ind w:firstLine="621" w:firstLineChars="259"/>
        <w:rPr>
          <w:color w:val="auto"/>
          <w:highlight w:val="none"/>
        </w:rPr>
      </w:pPr>
      <w:r>
        <w:rPr>
          <w:rFonts w:hint="eastAsia"/>
          <w:color w:val="auto"/>
          <w:highlight w:val="none"/>
        </w:rPr>
        <w:t>报价人代表签字：</w:t>
      </w:r>
    </w:p>
    <w:p>
      <w:pPr>
        <w:pStyle w:val="41"/>
        <w:spacing w:before="0" w:beforeAutospacing="0" w:after="0" w:afterAutospacing="0" w:line="420" w:lineRule="exact"/>
        <w:ind w:firstLine="621" w:firstLineChars="259"/>
        <w:rPr>
          <w:rFonts w:hint="eastAsia"/>
          <w:color w:val="auto"/>
          <w:highlight w:val="none"/>
        </w:rPr>
      </w:pPr>
      <w:r>
        <w:rPr>
          <w:rFonts w:hint="eastAsia"/>
          <w:color w:val="auto"/>
          <w:highlight w:val="none"/>
        </w:rPr>
        <w:t>日期：</w:t>
      </w:r>
    </w:p>
    <w:p>
      <w:pPr>
        <w:pStyle w:val="41"/>
        <w:spacing w:before="0" w:beforeAutospacing="0" w:after="0" w:afterAutospacing="0" w:line="420" w:lineRule="exact"/>
        <w:ind w:firstLine="621" w:firstLineChars="259"/>
        <w:rPr>
          <w:rFonts w:hint="eastAsia"/>
          <w:color w:val="auto"/>
          <w:highlight w:val="none"/>
        </w:rPr>
      </w:pPr>
    </w:p>
    <w:p>
      <w:pPr>
        <w:pStyle w:val="90"/>
        <w:spacing w:line="360" w:lineRule="auto"/>
        <w:jc w:val="left"/>
        <w:outlineLvl w:val="9"/>
        <w:rPr>
          <w:rFonts w:hint="eastAsia" w:hAnsi="宋体"/>
          <w:b/>
          <w:color w:val="auto"/>
          <w:sz w:val="36"/>
          <w:szCs w:val="36"/>
          <w:highlight w:val="none"/>
          <w:lang w:val="en-GB"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r>
        <w:rPr>
          <w:rFonts w:hint="eastAsia" w:hAnsi="宋体"/>
          <w:b/>
          <w:color w:val="auto"/>
          <w:sz w:val="36"/>
          <w:szCs w:val="36"/>
          <w:highlight w:val="none"/>
          <w:lang w:eastAsia="zh-CN"/>
        </w:rPr>
        <w:t>声明函</w:t>
      </w:r>
    </w:p>
    <w:p>
      <w:pPr>
        <w:pStyle w:val="90"/>
        <w:spacing w:line="360" w:lineRule="auto"/>
        <w:jc w:val="center"/>
        <w:outlineLvl w:val="9"/>
        <w:rPr>
          <w:rFonts w:hint="eastAsia" w:hAnsi="宋体"/>
          <w:b/>
          <w:color w:val="auto"/>
          <w:sz w:val="36"/>
          <w:szCs w:val="36"/>
          <w:highlight w:val="none"/>
          <w:lang w:eastAsia="zh-CN"/>
        </w:rPr>
      </w:pPr>
    </w:p>
    <w:p>
      <w:pPr>
        <w:spacing w:line="360" w:lineRule="auto"/>
        <w:jc w:val="left"/>
        <w:rPr>
          <w:rFonts w:hint="eastAsia" w:ascii="宋体" w:hAnsi="宋体" w:eastAsia="宋体"/>
          <w:color w:val="auto"/>
          <w:sz w:val="24"/>
          <w:highlight w:val="none"/>
          <w:lang w:eastAsia="zh-CN"/>
        </w:rPr>
      </w:pPr>
      <w:r>
        <w:rPr>
          <w:rFonts w:hint="eastAsia" w:ascii="宋体" w:hAnsi="宋体"/>
          <w:color w:val="auto"/>
          <w:sz w:val="24"/>
          <w:highlight w:val="none"/>
        </w:rPr>
        <w:t>致：</w:t>
      </w:r>
      <w:r>
        <w:rPr>
          <w:rFonts w:hint="eastAsia" w:ascii="宋体" w:hAnsi="宋体"/>
          <w:color w:val="auto"/>
          <w:sz w:val="24"/>
          <w:highlight w:val="none"/>
          <w:u w:val="single"/>
          <w:lang w:eastAsia="zh-CN"/>
        </w:rPr>
        <w:t>福建泓武招标有限公司</w:t>
      </w:r>
    </w:p>
    <w:p>
      <w:pPr>
        <w:spacing w:line="360" w:lineRule="auto"/>
        <w:ind w:firstLine="480"/>
        <w:jc w:val="left"/>
        <w:rPr>
          <w:rFonts w:ascii="宋体" w:hAnsi="宋体"/>
          <w:color w:val="auto"/>
          <w:sz w:val="24"/>
          <w:highlight w:val="none"/>
        </w:rPr>
      </w:pPr>
      <w:r>
        <w:rPr>
          <w:rFonts w:hint="eastAsia" w:ascii="宋体" w:hAnsi="宋体"/>
          <w:color w:val="auto"/>
          <w:sz w:val="24"/>
          <w:highlight w:val="none"/>
        </w:rPr>
        <w:t>关于贵方</w:t>
      </w:r>
      <w:r>
        <w:rPr>
          <w:rFonts w:hint="eastAsia" w:ascii="宋体" w:hAnsi="宋体"/>
          <w:color w:val="auto"/>
          <w:sz w:val="24"/>
          <w:highlight w:val="none"/>
          <w:u w:val="single"/>
        </w:rPr>
        <w:t xml:space="preserve">                          项目</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）的竞价文件，我们作为报价人已熟知、清楚，愿意参加投标并</w:t>
      </w:r>
      <w:r>
        <w:rPr>
          <w:rFonts w:hint="eastAsia" w:ascii="宋体" w:hAnsi="宋体"/>
          <w:color w:val="auto"/>
          <w:sz w:val="24"/>
          <w:highlight w:val="none"/>
          <w:lang w:eastAsia="zh-CN"/>
        </w:rPr>
        <w:t>根据竞价文件规定，作如下具体声明</w:t>
      </w:r>
      <w:r>
        <w:rPr>
          <w:rFonts w:hint="eastAsia" w:ascii="宋体" w:hAnsi="宋体"/>
          <w:color w:val="auto"/>
          <w:sz w:val="24"/>
          <w:highlight w:val="none"/>
        </w:rPr>
        <w:t>：</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eastAsia="zh-CN"/>
        </w:rPr>
        <w:t>我方是</w:t>
      </w:r>
      <w:r>
        <w:rPr>
          <w:rFonts w:hint="eastAsia" w:ascii="宋体" w:hAnsi="宋体"/>
          <w:color w:val="auto"/>
          <w:sz w:val="24"/>
          <w:highlight w:val="none"/>
        </w:rPr>
        <w:t>本次采购的货物、服务或工程</w:t>
      </w:r>
      <w:r>
        <w:rPr>
          <w:rFonts w:hint="eastAsia" w:ascii="宋体" w:hAnsi="宋体"/>
          <w:color w:val="auto"/>
          <w:sz w:val="24"/>
          <w:highlight w:val="none"/>
          <w:lang w:eastAsia="zh-CN"/>
        </w:rPr>
        <w:t>的</w:t>
      </w:r>
      <w:r>
        <w:rPr>
          <w:rFonts w:hint="eastAsia" w:ascii="宋体" w:hAnsi="宋体"/>
          <w:color w:val="auto"/>
          <w:sz w:val="24"/>
          <w:highlight w:val="none"/>
        </w:rPr>
        <w:t>国内供货商。</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eastAsia="zh-CN"/>
        </w:rPr>
        <w:t>我方</w:t>
      </w:r>
      <w:r>
        <w:rPr>
          <w:rFonts w:hint="eastAsia" w:ascii="宋体" w:hAnsi="宋体"/>
          <w:color w:val="auto"/>
          <w:sz w:val="24"/>
          <w:highlight w:val="none"/>
        </w:rPr>
        <w:t>只提交一个报价文件。但如果</w:t>
      </w:r>
      <w:r>
        <w:rPr>
          <w:rFonts w:hint="eastAsia" w:ascii="宋体" w:hAnsi="宋体"/>
          <w:color w:val="auto"/>
          <w:sz w:val="24"/>
          <w:highlight w:val="none"/>
          <w:lang w:eastAsia="zh-CN"/>
        </w:rPr>
        <w:t>我方与其它供应商</w:t>
      </w:r>
      <w:r>
        <w:rPr>
          <w:rFonts w:hint="eastAsia" w:ascii="宋体" w:hAnsi="宋体"/>
          <w:color w:val="auto"/>
          <w:sz w:val="24"/>
          <w:highlight w:val="none"/>
        </w:rPr>
        <w:t>之间存在下列互为关联关系的情形之一的，不得同时参加本项目报价：</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 法定代表人、负责人为同一人的两个及两个以上法人；</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 母公司、直接或间接持股50％及以上的被投资公司；</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 均为同一家母公司直接或间接持股50％及以上的被投资公司；</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 存在管理关系的公司。</w:t>
      </w:r>
    </w:p>
    <w:p>
      <w:pPr>
        <w:widowControl/>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lang w:eastAsia="zh-CN"/>
        </w:rPr>
        <w:t>我方</w:t>
      </w:r>
      <w:r>
        <w:rPr>
          <w:rFonts w:hint="eastAsia" w:ascii="宋体" w:hAnsi="宋体"/>
          <w:color w:val="auto"/>
          <w:sz w:val="24"/>
          <w:highlight w:val="none"/>
        </w:rPr>
        <w:t>单位负责人</w:t>
      </w:r>
      <w:r>
        <w:rPr>
          <w:rFonts w:hint="eastAsia" w:ascii="宋体" w:hAnsi="宋体"/>
          <w:color w:val="auto"/>
          <w:sz w:val="24"/>
          <w:highlight w:val="none"/>
          <w:lang w:eastAsia="zh-CN"/>
        </w:rPr>
        <w:t>与其他供应商不是</w:t>
      </w:r>
      <w:r>
        <w:rPr>
          <w:rFonts w:hint="eastAsia" w:ascii="宋体" w:hAnsi="宋体"/>
          <w:color w:val="auto"/>
          <w:sz w:val="24"/>
          <w:highlight w:val="none"/>
        </w:rPr>
        <w:t>同一人或者</w:t>
      </w:r>
      <w:r>
        <w:rPr>
          <w:rFonts w:hint="eastAsia" w:ascii="宋体" w:hAnsi="宋体"/>
          <w:color w:val="auto"/>
          <w:sz w:val="24"/>
          <w:highlight w:val="none"/>
          <w:lang w:eastAsia="zh-CN"/>
        </w:rPr>
        <w:t>不</w:t>
      </w:r>
      <w:r>
        <w:rPr>
          <w:rFonts w:hint="eastAsia" w:ascii="宋体" w:hAnsi="宋体"/>
          <w:color w:val="auto"/>
          <w:sz w:val="24"/>
          <w:highlight w:val="none"/>
        </w:rPr>
        <w:t>存在直接控股、管理关系。</w:t>
      </w:r>
    </w:p>
    <w:p>
      <w:pPr>
        <w:widowControl/>
        <w:spacing w:line="360" w:lineRule="auto"/>
        <w:ind w:firstLine="480" w:firstLineChars="200"/>
        <w:jc w:val="left"/>
        <w:rPr>
          <w:rFonts w:hint="eastAsia" w:ascii="宋体" w:hAnsi="宋体" w:eastAsia="宋体"/>
          <w:color w:val="auto"/>
          <w:sz w:val="24"/>
          <w:highlight w:val="none"/>
        </w:rPr>
      </w:pPr>
      <w:r>
        <w:rPr>
          <w:rFonts w:hint="eastAsia" w:ascii="宋体" w:hAnsi="宋体" w:eastAsia="宋体"/>
          <w:color w:val="auto"/>
          <w:sz w:val="24"/>
          <w:highlight w:val="none"/>
          <w:lang w:eastAsia="zh-CN"/>
        </w:rPr>
        <w:t>我方</w:t>
      </w:r>
      <w:r>
        <w:rPr>
          <w:rFonts w:hint="eastAsia" w:ascii="宋体" w:hAnsi="宋体" w:eastAsia="宋体"/>
          <w:color w:val="auto"/>
          <w:sz w:val="24"/>
          <w:highlight w:val="none"/>
        </w:rPr>
        <w:t>有责任对以上情形做出声明，否则报价将被拒绝。</w:t>
      </w:r>
    </w:p>
    <w:p>
      <w:pPr>
        <w:spacing w:line="360" w:lineRule="auto"/>
        <w:ind w:firstLine="480"/>
        <w:jc w:val="left"/>
        <w:rPr>
          <w:rFonts w:hint="eastAsia" w:hAnsi="宋体"/>
          <w:b/>
          <w:color w:val="auto"/>
          <w:sz w:val="36"/>
          <w:szCs w:val="36"/>
          <w:highlight w:val="none"/>
          <w:lang w:eastAsia="zh-CN"/>
        </w:rPr>
      </w:pPr>
      <w:r>
        <w:rPr>
          <w:rFonts w:hint="eastAsia" w:ascii="宋体" w:hAnsi="宋体"/>
          <w:color w:val="auto"/>
          <w:sz w:val="24"/>
          <w:highlight w:val="none"/>
        </w:rPr>
        <w:t>特此</w:t>
      </w:r>
      <w:r>
        <w:rPr>
          <w:rFonts w:hint="eastAsia" w:ascii="宋体" w:hAnsi="宋体"/>
          <w:color w:val="auto"/>
          <w:sz w:val="24"/>
          <w:highlight w:val="none"/>
          <w:lang w:eastAsia="zh-CN"/>
        </w:rPr>
        <w:t>声明</w:t>
      </w:r>
      <w:r>
        <w:rPr>
          <w:rFonts w:hint="eastAsia" w:ascii="宋体" w:hAnsi="宋体"/>
          <w:color w:val="auto"/>
          <w:sz w:val="24"/>
          <w:highlight w:val="none"/>
        </w:rPr>
        <w:t>！</w:t>
      </w:r>
    </w:p>
    <w:p>
      <w:pPr>
        <w:pStyle w:val="41"/>
        <w:spacing w:before="0" w:beforeAutospacing="0" w:after="0" w:afterAutospacing="0" w:line="420" w:lineRule="exact"/>
        <w:ind w:firstLine="3360" w:firstLineChars="1400"/>
        <w:jc w:val="left"/>
        <w:rPr>
          <w:rFonts w:hint="eastAsia"/>
          <w:color w:val="auto"/>
          <w:highlight w:val="none"/>
        </w:rPr>
      </w:pPr>
    </w:p>
    <w:p>
      <w:pPr>
        <w:pStyle w:val="41"/>
        <w:spacing w:before="0" w:beforeAutospacing="0" w:after="0" w:afterAutospacing="0" w:line="420" w:lineRule="exact"/>
        <w:ind w:firstLine="3360" w:firstLineChars="1400"/>
        <w:jc w:val="left"/>
        <w:rPr>
          <w:rFonts w:hint="eastAsia"/>
          <w:color w:val="auto"/>
          <w:highlight w:val="none"/>
        </w:rPr>
      </w:pPr>
    </w:p>
    <w:p>
      <w:pPr>
        <w:pStyle w:val="41"/>
        <w:spacing w:before="0" w:beforeAutospacing="0" w:after="0" w:afterAutospacing="0" w:line="420" w:lineRule="exact"/>
        <w:ind w:firstLine="3360" w:firstLineChars="1400"/>
        <w:jc w:val="left"/>
        <w:rPr>
          <w:color w:val="auto"/>
          <w:highlight w:val="none"/>
        </w:rPr>
      </w:pPr>
      <w:r>
        <w:rPr>
          <w:rFonts w:hint="eastAsia"/>
          <w:color w:val="auto"/>
          <w:highlight w:val="none"/>
        </w:rPr>
        <w:t>报价人（全称并加盖报价人公章）：</w:t>
      </w:r>
    </w:p>
    <w:p>
      <w:pPr>
        <w:pStyle w:val="41"/>
        <w:spacing w:before="0" w:beforeAutospacing="0" w:after="0" w:afterAutospacing="0" w:line="420" w:lineRule="exact"/>
        <w:ind w:firstLine="3360" w:firstLineChars="1400"/>
        <w:jc w:val="left"/>
        <w:rPr>
          <w:color w:val="auto"/>
          <w:highlight w:val="none"/>
        </w:rPr>
      </w:pPr>
      <w:r>
        <w:rPr>
          <w:rFonts w:hint="eastAsia"/>
          <w:color w:val="auto"/>
          <w:highlight w:val="none"/>
        </w:rPr>
        <w:t>报价人代表签字：</w:t>
      </w:r>
    </w:p>
    <w:p>
      <w:pPr>
        <w:pStyle w:val="41"/>
        <w:spacing w:before="0" w:beforeAutospacing="0" w:after="0" w:afterAutospacing="0" w:line="420" w:lineRule="exact"/>
        <w:ind w:firstLine="3360" w:firstLineChars="1400"/>
        <w:jc w:val="left"/>
        <w:rPr>
          <w:rFonts w:hint="eastAsia"/>
          <w:color w:val="auto"/>
          <w:highlight w:val="none"/>
        </w:rPr>
      </w:pPr>
      <w:r>
        <w:rPr>
          <w:rFonts w:hint="eastAsia"/>
          <w:color w:val="auto"/>
          <w:highlight w:val="none"/>
        </w:rPr>
        <w:t>日期：</w:t>
      </w: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lang w:eastAsia="zh-CN"/>
        </w:rPr>
      </w:pPr>
    </w:p>
    <w:p>
      <w:pPr>
        <w:pStyle w:val="41"/>
        <w:spacing w:before="0" w:beforeAutospacing="0" w:after="0" w:afterAutospacing="0" w:line="420" w:lineRule="exact"/>
        <w:ind w:firstLine="621" w:firstLineChars="259"/>
        <w:rPr>
          <w:rFonts w:hint="eastAsia"/>
          <w:color w:val="auto"/>
          <w:highlight w:val="none"/>
        </w:rPr>
      </w:pPr>
    </w:p>
    <w:p>
      <w:pPr>
        <w:pStyle w:val="41"/>
        <w:spacing w:before="0" w:beforeAutospacing="0" w:after="0" w:afterAutospacing="0" w:line="420" w:lineRule="exact"/>
        <w:ind w:firstLine="621" w:firstLineChars="259"/>
        <w:rPr>
          <w:rFonts w:hint="eastAsia"/>
          <w:color w:val="auto"/>
          <w:highlight w:val="none"/>
        </w:rPr>
      </w:pPr>
    </w:p>
    <w:p>
      <w:pPr>
        <w:pStyle w:val="41"/>
        <w:spacing w:before="0" w:beforeAutospacing="0" w:after="0" w:afterAutospacing="0" w:line="420" w:lineRule="exact"/>
        <w:ind w:firstLine="621" w:firstLineChars="259"/>
        <w:rPr>
          <w:rFonts w:hint="eastAsia"/>
          <w:color w:val="auto"/>
          <w:highlight w:val="none"/>
        </w:rPr>
      </w:pPr>
    </w:p>
    <w:p>
      <w:pPr>
        <w:pStyle w:val="41"/>
        <w:spacing w:before="0" w:beforeAutospacing="0" w:after="0" w:afterAutospacing="0" w:line="420" w:lineRule="exact"/>
        <w:ind w:firstLine="621" w:firstLineChars="259"/>
        <w:rPr>
          <w:rFonts w:hint="eastAsia"/>
          <w:color w:val="auto"/>
          <w:highlight w:val="none"/>
        </w:rPr>
      </w:pPr>
    </w:p>
    <w:p>
      <w:pPr>
        <w:pStyle w:val="41"/>
        <w:spacing w:before="0" w:beforeAutospacing="0" w:after="0" w:afterAutospacing="0" w:line="420" w:lineRule="exact"/>
        <w:ind w:firstLine="621" w:firstLineChars="259"/>
        <w:rPr>
          <w:rFonts w:hint="eastAsia"/>
          <w:color w:val="auto"/>
          <w:highlight w:val="none"/>
        </w:rPr>
      </w:pPr>
    </w:p>
    <w:p>
      <w:pPr>
        <w:pStyle w:val="90"/>
        <w:spacing w:line="360" w:lineRule="auto"/>
        <w:jc w:val="center"/>
        <w:outlineLvl w:val="9"/>
        <w:rPr>
          <w:rFonts w:hint="eastAsia" w:hAnsi="宋体"/>
          <w:b/>
          <w:color w:val="auto"/>
          <w:sz w:val="36"/>
          <w:szCs w:val="36"/>
          <w:highlight w:val="none"/>
        </w:rPr>
      </w:pPr>
    </w:p>
    <w:p>
      <w:pPr>
        <w:pStyle w:val="90"/>
        <w:spacing w:line="360" w:lineRule="auto"/>
        <w:jc w:val="center"/>
        <w:outlineLvl w:val="9"/>
        <w:rPr>
          <w:rFonts w:hint="eastAsia" w:hAnsi="宋体"/>
          <w:b/>
          <w:color w:val="auto"/>
          <w:sz w:val="36"/>
          <w:szCs w:val="36"/>
          <w:highlight w:val="none"/>
          <w:lang w:eastAsia="zh-CN"/>
        </w:rPr>
      </w:pPr>
      <w:r>
        <w:rPr>
          <w:rFonts w:hint="eastAsia" w:hAnsi="宋体"/>
          <w:b/>
          <w:color w:val="auto"/>
          <w:sz w:val="36"/>
          <w:szCs w:val="36"/>
          <w:highlight w:val="none"/>
        </w:rPr>
        <w:t>其它必要的相关证明材料（如有）</w:t>
      </w: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left"/>
        <w:outlineLvl w:val="9"/>
        <w:rPr>
          <w:rFonts w:hint="eastAsia" w:hAnsi="宋体"/>
          <w:color w:val="auto"/>
          <w:szCs w:val="28"/>
          <w:highlight w:val="none"/>
          <w:lang w:eastAsia="zh-CN"/>
        </w:rPr>
      </w:pPr>
    </w:p>
    <w:p>
      <w:pPr>
        <w:pStyle w:val="90"/>
        <w:spacing w:line="360" w:lineRule="auto"/>
        <w:jc w:val="left"/>
        <w:outlineLvl w:val="9"/>
        <w:rPr>
          <w:rFonts w:hint="eastAsia" w:hAnsi="宋体"/>
          <w:color w:val="auto"/>
          <w:szCs w:val="28"/>
          <w:highlight w:val="none"/>
          <w:lang w:eastAsia="zh-CN"/>
        </w:rPr>
      </w:pPr>
      <w:r>
        <w:rPr>
          <w:rFonts w:hint="eastAsia" w:hAnsi="宋体"/>
          <w:color w:val="auto"/>
          <w:szCs w:val="28"/>
          <w:highlight w:val="none"/>
          <w:lang w:eastAsia="zh-CN"/>
        </w:rPr>
        <w:t>1、其他资格证明材料</w:t>
      </w:r>
    </w:p>
    <w:p>
      <w:pPr>
        <w:pStyle w:val="90"/>
        <w:spacing w:line="360" w:lineRule="auto"/>
        <w:jc w:val="left"/>
        <w:outlineLvl w:val="9"/>
        <w:rPr>
          <w:rFonts w:hint="eastAsia" w:hAnsi="宋体"/>
          <w:color w:val="auto"/>
          <w:szCs w:val="28"/>
          <w:highlight w:val="none"/>
          <w:lang w:eastAsia="zh-CN"/>
        </w:rPr>
      </w:pPr>
      <w:r>
        <w:rPr>
          <w:rFonts w:hint="eastAsia" w:hAnsi="宋体"/>
          <w:color w:val="auto"/>
          <w:szCs w:val="28"/>
          <w:highlight w:val="none"/>
          <w:lang w:eastAsia="zh-CN"/>
        </w:rPr>
        <w:t>2、其他技术服务、商务要求条款</w:t>
      </w:r>
    </w:p>
    <w:p>
      <w:pPr>
        <w:pStyle w:val="90"/>
        <w:spacing w:line="360" w:lineRule="auto"/>
        <w:jc w:val="left"/>
        <w:outlineLvl w:val="9"/>
        <w:rPr>
          <w:rFonts w:hint="eastAsia" w:hAnsi="宋体"/>
          <w:color w:val="auto"/>
          <w:szCs w:val="28"/>
          <w:highlight w:val="none"/>
          <w:lang w:eastAsia="zh-CN"/>
        </w:rPr>
      </w:pPr>
      <w:r>
        <w:rPr>
          <w:rFonts w:hint="eastAsia" w:hAnsi="宋体"/>
          <w:color w:val="auto"/>
          <w:szCs w:val="28"/>
          <w:highlight w:val="none"/>
          <w:lang w:eastAsia="zh-CN"/>
        </w:rPr>
        <w:t>3、报价人认为其他须提供的材料</w:t>
      </w:r>
    </w:p>
    <w:p>
      <w:pPr>
        <w:pStyle w:val="90"/>
        <w:spacing w:line="360" w:lineRule="auto"/>
        <w:jc w:val="center"/>
        <w:outlineLvl w:val="9"/>
        <w:rPr>
          <w:rFonts w:hint="eastAsia" w:hAnsi="宋体"/>
          <w:color w:val="auto"/>
          <w:szCs w:val="28"/>
          <w:highlight w:val="none"/>
          <w:lang w:eastAsia="zh-CN"/>
        </w:rPr>
      </w:pPr>
    </w:p>
    <w:p>
      <w:pPr>
        <w:pStyle w:val="90"/>
        <w:spacing w:line="360" w:lineRule="auto"/>
        <w:jc w:val="center"/>
        <w:outlineLvl w:val="9"/>
        <w:rPr>
          <w:rFonts w:hAnsi="宋体"/>
          <w:color w:val="auto"/>
          <w:szCs w:val="28"/>
          <w:highlight w:val="none"/>
          <w:lang w:eastAsia="zh-CN"/>
        </w:rPr>
        <w:sectPr>
          <w:pgSz w:w="11906" w:h="16838"/>
          <w:pgMar w:top="1417" w:right="1134" w:bottom="1417" w:left="1134"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90"/>
        <w:spacing w:line="360" w:lineRule="auto"/>
        <w:jc w:val="center"/>
        <w:outlineLvl w:val="9"/>
        <w:rPr>
          <w:rFonts w:hAnsi="宋体"/>
          <w:b/>
          <w:color w:val="auto"/>
          <w:sz w:val="36"/>
          <w:szCs w:val="36"/>
          <w:highlight w:val="none"/>
        </w:rPr>
      </w:pPr>
      <w:r>
        <w:rPr>
          <w:rFonts w:hint="eastAsia" w:hAnsi="宋体"/>
          <w:b/>
          <w:color w:val="auto"/>
          <w:sz w:val="36"/>
          <w:szCs w:val="36"/>
          <w:highlight w:val="none"/>
        </w:rPr>
        <w:t>招标服务费承诺书</w:t>
      </w:r>
    </w:p>
    <w:p>
      <w:pPr>
        <w:spacing w:line="360" w:lineRule="auto"/>
        <w:rPr>
          <w:rFonts w:hint="eastAsia" w:ascii="宋体" w:hAnsi="宋体"/>
          <w:color w:val="auto"/>
          <w:kern w:val="0"/>
          <w:sz w:val="24"/>
          <w:highlight w:val="none"/>
          <w:shd w:val="clear" w:color="auto" w:fill="FFFFFF"/>
        </w:rPr>
      </w:pPr>
    </w:p>
    <w:p>
      <w:pPr>
        <w:spacing w:line="360" w:lineRule="auto"/>
        <w:rPr>
          <w:rFonts w:hint="eastAsia" w:ascii="宋体" w:hAnsi="宋体" w:eastAsia="宋体"/>
          <w:color w:val="auto"/>
          <w:sz w:val="24"/>
          <w:highlight w:val="none"/>
          <w:lang w:eastAsia="zh-CN"/>
        </w:rPr>
      </w:pPr>
      <w:r>
        <w:rPr>
          <w:rFonts w:hint="eastAsia" w:ascii="宋体" w:hAnsi="宋体"/>
          <w:color w:val="auto"/>
          <w:sz w:val="24"/>
          <w:highlight w:val="none"/>
        </w:rPr>
        <w:t>致：</w:t>
      </w:r>
      <w:r>
        <w:rPr>
          <w:rFonts w:hint="eastAsia" w:ascii="宋体" w:hAnsi="宋体"/>
          <w:color w:val="auto"/>
          <w:sz w:val="24"/>
          <w:highlight w:val="none"/>
          <w:lang w:eastAsia="zh-CN"/>
        </w:rPr>
        <w:t>福建泓武招标有限公司</w:t>
      </w:r>
    </w:p>
    <w:p>
      <w:pPr>
        <w:spacing w:line="360" w:lineRule="auto"/>
        <w:rPr>
          <w:rFonts w:ascii="宋体" w:hAnsi="宋体"/>
          <w:color w:val="auto"/>
          <w:sz w:val="24"/>
          <w:highlight w:val="none"/>
        </w:rPr>
      </w:pPr>
      <w:r>
        <w:rPr>
          <w:rFonts w:hint="eastAsia" w:ascii="宋体" w:hAnsi="宋体"/>
          <w:color w:val="auto"/>
          <w:sz w:val="24"/>
          <w:highlight w:val="none"/>
        </w:rPr>
        <w:t xml:space="preserve">     我们在贵公司组织的</w:t>
      </w:r>
      <w:r>
        <w:rPr>
          <w:rFonts w:hint="eastAsia" w:ascii="宋体" w:hAnsi="宋体"/>
          <w:color w:val="auto"/>
          <w:sz w:val="24"/>
          <w:highlight w:val="none"/>
          <w:u w:val="single"/>
        </w:rPr>
        <w:t>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）招标活动中如获成交，我们保证按竞价报价文件的要求在领取成交通知书时以现金（或转账、电汇）形式向贵方交纳招标代理服务费。</w:t>
      </w:r>
    </w:p>
    <w:p>
      <w:pPr>
        <w:spacing w:line="360" w:lineRule="auto"/>
        <w:rPr>
          <w:rFonts w:ascii="宋体" w:hAnsi="宋体"/>
          <w:color w:val="auto"/>
          <w:sz w:val="24"/>
          <w:highlight w:val="none"/>
        </w:rPr>
      </w:pPr>
      <w:r>
        <w:rPr>
          <w:rFonts w:hint="eastAsia" w:ascii="宋体" w:hAnsi="宋体"/>
          <w:color w:val="auto"/>
          <w:sz w:val="24"/>
          <w:highlight w:val="none"/>
        </w:rPr>
        <w:t xml:space="preserve">    我方如违约，愿凭贵方开出的违约通知，按上述承诺金额的200%在</w:t>
      </w:r>
      <w:r>
        <w:rPr>
          <w:rFonts w:hint="eastAsia" w:ascii="宋体" w:hAnsi="宋体"/>
          <w:color w:val="auto"/>
          <w:sz w:val="24"/>
          <w:highlight w:val="none"/>
          <w:lang w:eastAsia="zh-CN"/>
        </w:rPr>
        <w:t>进行补缴</w:t>
      </w:r>
      <w:r>
        <w:rPr>
          <w:rFonts w:hint="eastAsia" w:ascii="宋体" w:hAnsi="宋体"/>
          <w:color w:val="auto"/>
          <w:sz w:val="24"/>
          <w:highlight w:val="none"/>
        </w:rPr>
        <w:t>。</w:t>
      </w:r>
    </w:p>
    <w:p>
      <w:pPr>
        <w:spacing w:line="360" w:lineRule="auto"/>
        <w:rPr>
          <w:rFonts w:ascii="宋体" w:hAnsi="宋体"/>
          <w:color w:val="auto"/>
          <w:sz w:val="24"/>
          <w:highlight w:val="none"/>
        </w:rPr>
      </w:pPr>
      <w:r>
        <w:rPr>
          <w:rFonts w:hint="eastAsia" w:ascii="宋体" w:hAnsi="宋体"/>
          <w:color w:val="auto"/>
          <w:sz w:val="24"/>
          <w:highlight w:val="none"/>
        </w:rPr>
        <w:t>特此承诺！</w:t>
      </w:r>
    </w:p>
    <w:p>
      <w:pPr>
        <w:spacing w:line="360" w:lineRule="auto"/>
        <w:rPr>
          <w:rFonts w:ascii="宋体" w:hAnsi="宋体"/>
          <w:color w:val="auto"/>
          <w:sz w:val="24"/>
          <w:highlight w:val="none"/>
        </w:rPr>
      </w:pPr>
      <w:r>
        <w:rPr>
          <w:rFonts w:hint="eastAsia" w:ascii="宋体" w:hAnsi="宋体"/>
          <w:color w:val="auto"/>
          <w:sz w:val="24"/>
          <w:highlight w:val="none"/>
        </w:rPr>
        <w:t> </w:t>
      </w:r>
    </w:p>
    <w:p>
      <w:pPr>
        <w:spacing w:line="360" w:lineRule="auto"/>
        <w:rPr>
          <w:rFonts w:ascii="宋体" w:hAnsi="宋体"/>
          <w:color w:val="auto"/>
          <w:sz w:val="24"/>
          <w:highlight w:val="none"/>
        </w:rPr>
      </w:pPr>
      <w:r>
        <w:rPr>
          <w:rFonts w:hint="eastAsia" w:ascii="宋体" w:hAnsi="宋体"/>
          <w:color w:val="auto"/>
          <w:sz w:val="24"/>
          <w:highlight w:val="none"/>
        </w:rPr>
        <w:t>报价人（全称并加盖报价人公章）： </w:t>
      </w:r>
    </w:p>
    <w:p>
      <w:pPr>
        <w:spacing w:line="360" w:lineRule="auto"/>
        <w:rPr>
          <w:rFonts w:ascii="宋体" w:hAnsi="宋体"/>
          <w:color w:val="auto"/>
          <w:sz w:val="24"/>
          <w:highlight w:val="none"/>
        </w:rPr>
      </w:pPr>
      <w:r>
        <w:rPr>
          <w:rFonts w:hint="eastAsia" w:ascii="宋体" w:hAnsi="宋体"/>
          <w:color w:val="auto"/>
          <w:sz w:val="24"/>
          <w:highlight w:val="none"/>
        </w:rPr>
        <w:t>地址：</w:t>
      </w:r>
    </w:p>
    <w:p>
      <w:pPr>
        <w:spacing w:line="360" w:lineRule="auto"/>
        <w:rPr>
          <w:rFonts w:ascii="宋体" w:hAnsi="宋体"/>
          <w:color w:val="auto"/>
          <w:sz w:val="24"/>
          <w:highlight w:val="none"/>
        </w:rPr>
      </w:pPr>
      <w:r>
        <w:rPr>
          <w:rFonts w:hint="eastAsia" w:ascii="宋体" w:hAnsi="宋体"/>
          <w:color w:val="auto"/>
          <w:sz w:val="24"/>
          <w:highlight w:val="none"/>
        </w:rPr>
        <w:t>邮编： </w:t>
      </w:r>
    </w:p>
    <w:p>
      <w:pPr>
        <w:spacing w:line="360" w:lineRule="auto"/>
        <w:rPr>
          <w:rFonts w:ascii="宋体" w:hAnsi="宋体"/>
          <w:color w:val="auto"/>
          <w:sz w:val="24"/>
          <w:highlight w:val="none"/>
        </w:rPr>
      </w:pPr>
      <w:r>
        <w:rPr>
          <w:rFonts w:hint="eastAsia" w:ascii="宋体" w:hAnsi="宋体"/>
          <w:color w:val="auto"/>
          <w:sz w:val="24"/>
          <w:highlight w:val="none"/>
        </w:rPr>
        <w:t>电话：</w:t>
      </w:r>
    </w:p>
    <w:p>
      <w:pPr>
        <w:spacing w:line="360" w:lineRule="auto"/>
        <w:rPr>
          <w:rFonts w:ascii="宋体" w:hAnsi="宋体"/>
          <w:color w:val="auto"/>
          <w:sz w:val="24"/>
          <w:highlight w:val="none"/>
        </w:rPr>
      </w:pPr>
      <w:r>
        <w:rPr>
          <w:rFonts w:hint="eastAsia" w:ascii="宋体" w:hAnsi="宋体"/>
          <w:color w:val="auto"/>
          <w:sz w:val="24"/>
          <w:highlight w:val="none"/>
        </w:rPr>
        <w:t>传真：</w:t>
      </w:r>
    </w:p>
    <w:p>
      <w:pPr>
        <w:spacing w:line="360" w:lineRule="auto"/>
        <w:rPr>
          <w:rFonts w:ascii="宋体" w:hAnsi="宋体"/>
          <w:color w:val="auto"/>
          <w:sz w:val="24"/>
          <w:highlight w:val="none"/>
        </w:rPr>
      </w:pPr>
      <w:r>
        <w:rPr>
          <w:rFonts w:hint="eastAsia" w:ascii="宋体" w:hAnsi="宋体"/>
          <w:color w:val="auto"/>
          <w:sz w:val="24"/>
          <w:highlight w:val="none"/>
        </w:rPr>
        <w:t>授权代表签字：                </w:t>
      </w:r>
    </w:p>
    <w:p>
      <w:pPr>
        <w:spacing w:line="360" w:lineRule="auto"/>
        <w:rPr>
          <w:rFonts w:ascii="宋体" w:hAnsi="宋体"/>
          <w:color w:val="auto"/>
          <w:sz w:val="24"/>
          <w:highlight w:val="none"/>
        </w:rPr>
      </w:pPr>
      <w:r>
        <w:rPr>
          <w:rFonts w:hint="eastAsia" w:ascii="宋体" w:hAnsi="宋体"/>
          <w:color w:val="auto"/>
          <w:sz w:val="24"/>
          <w:highlight w:val="none"/>
        </w:rPr>
        <w:t>日期：                    </w:t>
      </w:r>
    </w:p>
    <w:p>
      <w:pPr>
        <w:spacing w:line="360" w:lineRule="auto"/>
        <w:rPr>
          <w:rFonts w:ascii="宋体" w:hAnsi="宋体"/>
          <w:color w:val="auto"/>
          <w:sz w:val="24"/>
          <w:highlight w:val="none"/>
        </w:rPr>
      </w:pPr>
    </w:p>
    <w:p>
      <w:pPr>
        <w:spacing w:line="400" w:lineRule="exact"/>
        <w:rPr>
          <w:rFonts w:ascii="宋体" w:hAnsi="宋体"/>
          <w:color w:val="auto"/>
          <w:sz w:val="24"/>
          <w:highlight w:val="none"/>
        </w:rPr>
        <w:sectPr>
          <w:pgSz w:w="11906" w:h="16838"/>
          <w:pgMar w:top="1247" w:right="924" w:bottom="1089" w:left="1259" w:header="851" w:footer="646" w:gutter="0"/>
          <w:pgBorders>
            <w:top w:val="none" w:sz="0" w:space="0"/>
            <w:left w:val="none" w:sz="0" w:space="0"/>
            <w:bottom w:val="none" w:sz="0" w:space="0"/>
            <w:right w:val="none" w:sz="0" w:space="0"/>
          </w:pgBorders>
          <w:pgNumType w:fmt="decimal"/>
          <w:cols w:space="720" w:num="1"/>
          <w:docGrid w:linePitch="312" w:charSpace="0"/>
        </w:sectPr>
      </w:pPr>
    </w:p>
    <w:p>
      <w:pPr>
        <w:pStyle w:val="42"/>
        <w:rPr>
          <w:rFonts w:ascii="宋体" w:hAnsi="宋体"/>
          <w:color w:val="auto"/>
          <w:highlight w:val="none"/>
        </w:rPr>
      </w:pPr>
      <w:r>
        <w:rPr>
          <w:rFonts w:hint="eastAsia" w:ascii="宋体" w:hAnsi="宋体"/>
          <w:color w:val="auto"/>
          <w:highlight w:val="none"/>
          <w:lang w:eastAsia="zh-CN"/>
        </w:rPr>
        <w:t>五</w:t>
      </w:r>
      <w:r>
        <w:rPr>
          <w:rFonts w:hint="eastAsia" w:ascii="宋体" w:hAnsi="宋体"/>
          <w:color w:val="auto"/>
          <w:highlight w:val="none"/>
        </w:rPr>
        <w:t>、报价文件格式</w:t>
      </w:r>
    </w:p>
    <w:p>
      <w:pPr>
        <w:spacing w:before="120"/>
        <w:rPr>
          <w:rFonts w:ascii="宋体" w:hAnsi="宋体"/>
          <w:color w:val="auto"/>
          <w:sz w:val="24"/>
          <w:highlight w:val="none"/>
        </w:rPr>
      </w:pPr>
    </w:p>
    <w:p>
      <w:pPr>
        <w:spacing w:before="120"/>
        <w:rPr>
          <w:rFonts w:ascii="宋体" w:hAnsi="宋体"/>
          <w:color w:val="auto"/>
          <w:sz w:val="24"/>
          <w:highlight w:val="none"/>
        </w:rPr>
      </w:pPr>
    </w:p>
    <w:p>
      <w:pPr>
        <w:spacing w:before="120"/>
        <w:rPr>
          <w:rFonts w:ascii="宋体" w:hAnsi="宋体"/>
          <w:color w:val="auto"/>
          <w:sz w:val="24"/>
          <w:highlight w:val="none"/>
        </w:rPr>
        <w:sectPr>
          <w:headerReference r:id="rId7" w:type="default"/>
          <w:footerReference r:id="rId8" w:type="default"/>
          <w:pgSz w:w="11906" w:h="16838"/>
          <w:pgMar w:top="1247" w:right="924" w:bottom="1089" w:left="1259" w:header="851" w:footer="646"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olor w:val="auto"/>
          <w:sz w:val="24"/>
          <w:highlight w:val="none"/>
        </w:rPr>
        <w:t>注释：以下文件格式仅供参考，报价人应结合竞价文件要求制作和提供报价材料。</w:t>
      </w:r>
    </w:p>
    <w:p>
      <w:pPr>
        <w:pStyle w:val="26"/>
        <w:tabs>
          <w:tab w:val="left" w:pos="1560"/>
        </w:tabs>
        <w:spacing w:line="360" w:lineRule="auto"/>
        <w:jc w:val="center"/>
        <w:textAlignment w:val="baseline"/>
        <w:rPr>
          <w:rFonts w:hint="eastAsia" w:hAnsi="宋体"/>
          <w:b/>
          <w:color w:val="auto"/>
          <w:sz w:val="72"/>
          <w:szCs w:val="72"/>
          <w:highlight w:val="none"/>
        </w:rPr>
      </w:pPr>
    </w:p>
    <w:p>
      <w:pPr>
        <w:jc w:val="center"/>
        <w:rPr>
          <w:rFonts w:ascii="宋体" w:hAnsi="宋体"/>
          <w:b/>
          <w:color w:val="auto"/>
          <w:sz w:val="72"/>
          <w:highlight w:val="none"/>
        </w:rPr>
      </w:pPr>
      <w:r>
        <w:rPr>
          <w:rFonts w:hint="eastAsia" w:ascii="宋体" w:hAnsi="宋体"/>
          <w:b/>
          <w:color w:val="auto"/>
          <w:sz w:val="72"/>
          <w:highlight w:val="none"/>
        </w:rPr>
        <w:t>报 价 文 件</w:t>
      </w:r>
    </w:p>
    <w:p>
      <w:pPr>
        <w:jc w:val="center"/>
        <w:rPr>
          <w:rFonts w:hint="eastAsia" w:ascii="宋体" w:hAnsi="宋体"/>
          <w:b/>
          <w:color w:val="auto"/>
          <w:sz w:val="24"/>
          <w:highlight w:val="none"/>
        </w:rPr>
      </w:pPr>
    </w:p>
    <w:p>
      <w:pPr>
        <w:jc w:val="center"/>
        <w:rPr>
          <w:rFonts w:hint="eastAsia" w:ascii="宋体" w:hAnsi="宋体"/>
          <w:b/>
          <w:color w:val="auto"/>
          <w:sz w:val="24"/>
          <w:highlight w:val="none"/>
        </w:rPr>
      </w:pPr>
    </w:p>
    <w:p>
      <w:pPr>
        <w:jc w:val="center"/>
        <w:rPr>
          <w:rFonts w:ascii="宋体" w:hAnsi="宋体"/>
          <w:b/>
          <w:color w:val="auto"/>
          <w:sz w:val="24"/>
          <w:highlight w:val="none"/>
        </w:rPr>
      </w:pPr>
      <w:r>
        <w:rPr>
          <w:rFonts w:hint="eastAsia" w:ascii="宋体" w:hAnsi="宋体"/>
          <w:b/>
          <w:color w:val="auto"/>
          <w:sz w:val="24"/>
          <w:highlight w:val="none"/>
        </w:rPr>
        <w:t>(注：竞价时上传电子版/领取通知书时递交纸质版，电子版与纸质版内容应一致。）</w:t>
      </w:r>
    </w:p>
    <w:p>
      <w:pPr>
        <w:jc w:val="center"/>
        <w:rPr>
          <w:rFonts w:ascii="宋体" w:hAnsi="宋体"/>
          <w:b/>
          <w:color w:val="auto"/>
          <w:sz w:val="72"/>
          <w:highlight w:val="none"/>
        </w:rPr>
      </w:pPr>
    </w:p>
    <w:p>
      <w:pPr>
        <w:pStyle w:val="26"/>
        <w:tabs>
          <w:tab w:val="left" w:pos="1560"/>
        </w:tabs>
        <w:spacing w:line="360" w:lineRule="auto"/>
        <w:ind w:firstLine="744" w:firstLineChars="247"/>
        <w:textAlignment w:val="baseline"/>
        <w:rPr>
          <w:rFonts w:hAnsi="宋体"/>
          <w:b/>
          <w:color w:val="auto"/>
          <w:sz w:val="30"/>
          <w:highlight w:val="none"/>
          <w:u w:val="single"/>
        </w:rPr>
      </w:pPr>
      <w:r>
        <w:rPr>
          <w:rFonts w:hint="eastAsia" w:hAnsi="宋体"/>
          <w:b/>
          <w:color w:val="auto"/>
          <w:sz w:val="30"/>
          <w:highlight w:val="none"/>
        </w:rPr>
        <w:t>项目编号：</w:t>
      </w:r>
    </w:p>
    <w:p>
      <w:pPr>
        <w:pStyle w:val="26"/>
        <w:spacing w:line="360" w:lineRule="auto"/>
        <w:ind w:firstLine="738" w:firstLineChars="245"/>
        <w:textAlignment w:val="baseline"/>
        <w:rPr>
          <w:rFonts w:hAnsi="宋体"/>
          <w:b/>
          <w:color w:val="auto"/>
          <w:sz w:val="30"/>
          <w:highlight w:val="none"/>
          <w:u w:val="single"/>
        </w:rPr>
      </w:pPr>
      <w:r>
        <w:rPr>
          <w:rFonts w:hint="eastAsia" w:hAnsi="宋体"/>
          <w:b/>
          <w:color w:val="auto"/>
          <w:sz w:val="30"/>
          <w:highlight w:val="none"/>
        </w:rPr>
        <w:t>所投合同包号：</w:t>
      </w:r>
    </w:p>
    <w:p>
      <w:pPr>
        <w:pStyle w:val="26"/>
        <w:tabs>
          <w:tab w:val="left" w:pos="1560"/>
        </w:tabs>
        <w:spacing w:line="360" w:lineRule="auto"/>
        <w:textAlignment w:val="baseline"/>
        <w:rPr>
          <w:rFonts w:hAnsi="宋体"/>
          <w:b/>
          <w:color w:val="auto"/>
          <w:sz w:val="30"/>
          <w:highlight w:val="none"/>
        </w:rPr>
      </w:pPr>
      <w:r>
        <w:rPr>
          <w:rFonts w:hint="eastAsia" w:hAnsi="宋体"/>
          <w:b/>
          <w:color w:val="auto"/>
          <w:sz w:val="30"/>
          <w:highlight w:val="none"/>
        </w:rPr>
        <w:t xml:space="preserve">     项目名称：</w:t>
      </w:r>
    </w:p>
    <w:p>
      <w:pPr>
        <w:spacing w:line="360" w:lineRule="auto"/>
        <w:ind w:firstLine="738" w:firstLineChars="245"/>
        <w:rPr>
          <w:rFonts w:ascii="宋体" w:hAnsi="宋体"/>
          <w:b/>
          <w:color w:val="auto"/>
          <w:sz w:val="30"/>
          <w:highlight w:val="none"/>
          <w:u w:val="single"/>
        </w:rPr>
      </w:pPr>
      <w:r>
        <w:rPr>
          <w:rFonts w:hint="eastAsia" w:ascii="宋体" w:hAnsi="宋体"/>
          <w:b/>
          <w:color w:val="auto"/>
          <w:sz w:val="30"/>
          <w:highlight w:val="none"/>
        </w:rPr>
        <w:t>报价人名称 ：</w:t>
      </w:r>
    </w:p>
    <w:p>
      <w:pPr>
        <w:spacing w:line="360" w:lineRule="auto"/>
        <w:ind w:firstLine="148" w:firstLineChars="49"/>
        <w:rPr>
          <w:rFonts w:ascii="宋体" w:hAnsi="宋体"/>
          <w:b/>
          <w:color w:val="auto"/>
          <w:sz w:val="30"/>
          <w:highlight w:val="none"/>
        </w:rPr>
      </w:pPr>
      <w:r>
        <w:rPr>
          <w:rFonts w:hint="eastAsia" w:ascii="宋体" w:hAnsi="宋体"/>
          <w:b/>
          <w:color w:val="auto"/>
          <w:sz w:val="30"/>
          <w:highlight w:val="none"/>
        </w:rPr>
        <w:t xml:space="preserve">    地址：</w:t>
      </w:r>
    </w:p>
    <w:p>
      <w:pPr>
        <w:spacing w:line="360" w:lineRule="auto"/>
        <w:ind w:firstLine="738" w:firstLineChars="245"/>
        <w:rPr>
          <w:rFonts w:ascii="宋体" w:hAnsi="宋体"/>
          <w:b/>
          <w:color w:val="auto"/>
          <w:sz w:val="30"/>
          <w:highlight w:val="none"/>
          <w:u w:val="single"/>
        </w:rPr>
      </w:pPr>
      <w:r>
        <w:rPr>
          <w:rFonts w:hint="eastAsia" w:ascii="宋体" w:hAnsi="宋体"/>
          <w:b/>
          <w:color w:val="auto"/>
          <w:sz w:val="30"/>
          <w:highlight w:val="none"/>
        </w:rPr>
        <w:t>电话：       传真：       邮编：</w:t>
      </w:r>
    </w:p>
    <w:p>
      <w:pPr>
        <w:spacing w:line="360" w:lineRule="auto"/>
        <w:ind w:firstLine="741" w:firstLineChars="246"/>
        <w:rPr>
          <w:rFonts w:ascii="宋体" w:hAnsi="宋体"/>
          <w:b/>
          <w:color w:val="auto"/>
          <w:sz w:val="30"/>
          <w:highlight w:val="none"/>
          <w:u w:val="single"/>
        </w:rPr>
      </w:pPr>
      <w:r>
        <w:rPr>
          <w:rFonts w:hint="eastAsia" w:ascii="宋体" w:hAnsi="宋体"/>
          <w:b/>
          <w:color w:val="auto"/>
          <w:sz w:val="30"/>
          <w:highlight w:val="none"/>
        </w:rPr>
        <w:t>报价人代表（印刷体）：            签字：</w:t>
      </w:r>
    </w:p>
    <w:p>
      <w:pPr>
        <w:pStyle w:val="90"/>
        <w:spacing w:after="120" w:line="500" w:lineRule="exact"/>
        <w:jc w:val="center"/>
        <w:outlineLvl w:val="9"/>
        <w:rPr>
          <w:rFonts w:hAnsi="宋体"/>
          <w:bCs/>
          <w:color w:val="auto"/>
          <w:sz w:val="24"/>
          <w:szCs w:val="24"/>
          <w:highlight w:val="none"/>
          <w:lang w:eastAsia="zh-CN"/>
        </w:rPr>
      </w:pPr>
      <w:r>
        <w:rPr>
          <w:rFonts w:hint="eastAsia" w:ascii="宋体" w:hAnsi="宋体"/>
          <w:b/>
          <w:color w:val="auto"/>
          <w:sz w:val="30"/>
          <w:highlight w:val="none"/>
        </w:rPr>
        <w:t>手机：         日期 ：  年 月 日</w:t>
      </w:r>
      <w:r>
        <w:rPr>
          <w:rFonts w:hAnsi="宋体"/>
          <w:bCs/>
          <w:color w:val="auto"/>
          <w:sz w:val="24"/>
          <w:szCs w:val="24"/>
          <w:highlight w:val="none"/>
          <w:lang w:eastAsia="zh-CN"/>
        </w:rPr>
        <w:t xml:space="preserve"> </w:t>
      </w:r>
    </w:p>
    <w:p>
      <w:pP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4"/>
          <w:highlight w:val="none"/>
        </w:rPr>
      </w:pPr>
    </w:p>
    <w:p>
      <w:pPr>
        <w:pStyle w:val="171"/>
        <w:rPr>
          <w:rFonts w:ascii="宋体" w:hAnsi="宋体"/>
          <w:color w:val="auto"/>
          <w:sz w:val="24"/>
          <w:highlight w:val="none"/>
        </w:rPr>
      </w:pPr>
    </w:p>
    <w:p>
      <w:pPr>
        <w:pStyle w:val="171"/>
        <w:rPr>
          <w:rFonts w:ascii="宋体" w:hAnsi="宋体"/>
          <w:color w:val="auto"/>
          <w:sz w:val="24"/>
          <w:highlight w:val="none"/>
        </w:rPr>
      </w:pPr>
    </w:p>
    <w:p>
      <w:pPr>
        <w:pStyle w:val="171"/>
        <w:rPr>
          <w:rFonts w:ascii="宋体" w:hAnsi="宋体"/>
          <w:color w:val="auto"/>
          <w:sz w:val="24"/>
          <w:highlight w:val="none"/>
        </w:rPr>
      </w:pPr>
    </w:p>
    <w:p>
      <w:pPr>
        <w:pStyle w:val="171"/>
        <w:rPr>
          <w:rFonts w:ascii="宋体" w:hAnsi="宋体"/>
          <w:color w:val="auto"/>
          <w:sz w:val="24"/>
          <w:highlight w:val="none"/>
        </w:rPr>
      </w:pPr>
    </w:p>
    <w:p>
      <w:pPr>
        <w:pStyle w:val="171"/>
        <w:rPr>
          <w:rFonts w:ascii="宋体" w:hAnsi="宋体"/>
          <w:color w:val="auto"/>
          <w:sz w:val="24"/>
          <w:highlight w:val="none"/>
        </w:rPr>
      </w:pPr>
    </w:p>
    <w:p>
      <w:pPr>
        <w:pStyle w:val="171"/>
        <w:rPr>
          <w:rFonts w:ascii="宋体" w:hAnsi="宋体"/>
          <w:color w:val="auto"/>
          <w:sz w:val="24"/>
          <w:highlight w:val="none"/>
        </w:rPr>
      </w:pPr>
    </w:p>
    <w:p>
      <w:pPr>
        <w:pStyle w:val="171"/>
        <w:rPr>
          <w:rFonts w:ascii="宋体" w:hAnsi="宋体"/>
          <w:color w:val="auto"/>
          <w:sz w:val="24"/>
          <w:highlight w:val="none"/>
        </w:rPr>
      </w:pPr>
    </w:p>
    <w:p>
      <w:pPr>
        <w:pStyle w:val="171"/>
        <w:rPr>
          <w:rFonts w:ascii="宋体" w:hAnsi="宋体"/>
          <w:color w:val="auto"/>
          <w:sz w:val="24"/>
          <w:highlight w:val="none"/>
        </w:rPr>
      </w:pPr>
    </w:p>
    <w:p>
      <w:pPr>
        <w:pStyle w:val="171"/>
        <w:rPr>
          <w:rFonts w:ascii="宋体" w:hAnsi="宋体"/>
          <w:color w:val="auto"/>
          <w:sz w:val="24"/>
          <w:highlight w:val="none"/>
        </w:rPr>
      </w:pPr>
    </w:p>
    <w:p>
      <w:pPr>
        <w:pStyle w:val="171"/>
        <w:rPr>
          <w:rFonts w:ascii="宋体" w:hAnsi="宋体"/>
          <w:color w:val="auto"/>
          <w:sz w:val="24"/>
          <w:highlight w:val="none"/>
        </w:rPr>
      </w:pPr>
    </w:p>
    <w:p>
      <w:pPr>
        <w:pStyle w:val="171"/>
        <w:rPr>
          <w:rFonts w:ascii="宋体" w:hAnsi="宋体"/>
          <w:color w:val="auto"/>
          <w:sz w:val="24"/>
          <w:highlight w:val="none"/>
        </w:rPr>
      </w:pPr>
    </w:p>
    <w:p>
      <w:pPr>
        <w:pStyle w:val="90"/>
        <w:spacing w:line="360" w:lineRule="auto"/>
        <w:jc w:val="center"/>
        <w:outlineLvl w:val="9"/>
        <w:rPr>
          <w:rFonts w:hint="eastAsia" w:hAnsi="宋体"/>
          <w:b/>
          <w:color w:val="auto"/>
          <w:sz w:val="36"/>
          <w:szCs w:val="36"/>
          <w:highlight w:val="none"/>
          <w:lang w:eastAsia="zh-CN"/>
        </w:rPr>
      </w:pPr>
    </w:p>
    <w:p>
      <w:pPr>
        <w:pStyle w:val="90"/>
        <w:spacing w:line="360" w:lineRule="auto"/>
        <w:jc w:val="center"/>
        <w:outlineLvl w:val="9"/>
        <w:rPr>
          <w:rFonts w:hint="eastAsia" w:hAnsi="宋体"/>
          <w:b/>
          <w:color w:val="auto"/>
          <w:sz w:val="36"/>
          <w:szCs w:val="36"/>
          <w:highlight w:val="none"/>
        </w:rPr>
      </w:pPr>
    </w:p>
    <w:p>
      <w:pPr>
        <w:pStyle w:val="90"/>
        <w:spacing w:line="360" w:lineRule="auto"/>
        <w:jc w:val="center"/>
        <w:outlineLvl w:val="9"/>
        <w:rPr>
          <w:rFonts w:hint="eastAsia" w:hAnsi="宋体"/>
          <w:b/>
          <w:color w:val="auto"/>
          <w:sz w:val="36"/>
          <w:szCs w:val="36"/>
          <w:highlight w:val="none"/>
        </w:rPr>
      </w:pPr>
      <w:r>
        <w:rPr>
          <w:rFonts w:hint="eastAsia" w:hAnsi="宋体"/>
          <w:b/>
          <w:color w:val="auto"/>
          <w:sz w:val="36"/>
          <w:szCs w:val="36"/>
          <w:highlight w:val="none"/>
        </w:rPr>
        <w:t>报价一览表</w:t>
      </w:r>
    </w:p>
    <w:p>
      <w:pPr>
        <w:pStyle w:val="90"/>
        <w:spacing w:line="420" w:lineRule="exact"/>
        <w:ind w:left="723"/>
        <w:jc w:val="center"/>
        <w:outlineLvl w:val="9"/>
        <w:rPr>
          <w:rFonts w:hint="eastAsia" w:hAnsi="宋体"/>
          <w:b/>
          <w:color w:val="auto"/>
          <w:szCs w:val="28"/>
          <w:highlight w:val="none"/>
          <w:lang w:eastAsia="zh-CN"/>
        </w:rPr>
      </w:pPr>
    </w:p>
    <w:p>
      <w:pPr>
        <w:pStyle w:val="90"/>
        <w:spacing w:line="420" w:lineRule="exact"/>
        <w:jc w:val="center"/>
        <w:outlineLvl w:val="9"/>
        <w:rPr>
          <w:rFonts w:hint="eastAsia" w:hAnsi="宋体"/>
          <w:b/>
          <w:color w:val="auto"/>
          <w:szCs w:val="28"/>
          <w:highlight w:val="none"/>
          <w:shd w:val="pct10" w:color="auto" w:fill="FFFFFF"/>
          <w:lang w:eastAsia="zh-CN"/>
        </w:rPr>
      </w:pPr>
      <w:r>
        <w:rPr>
          <w:rFonts w:hint="eastAsia" w:hAnsi="宋体"/>
          <w:b/>
          <w:color w:val="auto"/>
          <w:szCs w:val="28"/>
          <w:highlight w:val="none"/>
          <w:shd w:val="pct10" w:color="auto" w:fill="FFFFFF"/>
          <w:lang w:eastAsia="zh-CN"/>
        </w:rPr>
        <w:t>（报名文件无需提供此件）</w:t>
      </w:r>
    </w:p>
    <w:p>
      <w:pPr>
        <w:pStyle w:val="90"/>
        <w:spacing w:line="420" w:lineRule="exact"/>
        <w:ind w:left="723"/>
        <w:jc w:val="left"/>
        <w:outlineLvl w:val="9"/>
        <w:rPr>
          <w:rFonts w:hint="eastAsia" w:hAnsi="宋体"/>
          <w:color w:val="auto"/>
          <w:sz w:val="24"/>
          <w:szCs w:val="24"/>
          <w:highlight w:val="none"/>
          <w:lang w:eastAsia="zh-CN"/>
        </w:rPr>
      </w:pPr>
    </w:p>
    <w:p>
      <w:pPr>
        <w:pStyle w:val="90"/>
        <w:spacing w:line="420" w:lineRule="exact"/>
        <w:ind w:left="723"/>
        <w:jc w:val="left"/>
        <w:outlineLvl w:val="9"/>
        <w:rPr>
          <w:rFonts w:hint="default" w:hAnsi="宋体" w:eastAsia="宋体"/>
          <w:color w:val="auto"/>
          <w:sz w:val="24"/>
          <w:szCs w:val="24"/>
          <w:highlight w:val="none"/>
          <w:lang w:val="en-US" w:eastAsia="zh-CN"/>
        </w:rPr>
      </w:pPr>
      <w:r>
        <w:rPr>
          <w:rFonts w:hint="eastAsia" w:hAnsi="宋体"/>
          <w:color w:val="auto"/>
          <w:sz w:val="24"/>
          <w:szCs w:val="24"/>
          <w:highlight w:val="none"/>
        </w:rPr>
        <w:t>项目编号：</w:t>
      </w:r>
    </w:p>
    <w:p>
      <w:pPr>
        <w:pStyle w:val="90"/>
        <w:spacing w:line="420" w:lineRule="exact"/>
        <w:ind w:left="723"/>
        <w:jc w:val="left"/>
        <w:outlineLvl w:val="9"/>
        <w:rPr>
          <w:rFonts w:hint="eastAsia" w:hAnsi="宋体" w:eastAsia="宋体"/>
          <w:color w:val="auto"/>
          <w:sz w:val="24"/>
          <w:szCs w:val="24"/>
          <w:highlight w:val="none"/>
          <w:lang w:eastAsia="zh-CN"/>
        </w:rPr>
      </w:pPr>
      <w:r>
        <w:rPr>
          <w:rFonts w:hint="eastAsia" w:hAnsi="宋体"/>
          <w:color w:val="auto"/>
          <w:sz w:val="24"/>
          <w:szCs w:val="24"/>
          <w:highlight w:val="none"/>
        </w:rPr>
        <w:t>项目名称：</w:t>
      </w:r>
    </w:p>
    <w:p>
      <w:pPr>
        <w:rPr>
          <w:rFonts w:ascii="宋体" w:hAnsi="宋体"/>
          <w:color w:val="auto"/>
          <w:sz w:val="36"/>
          <w:highlight w:val="none"/>
        </w:rPr>
      </w:pP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408"/>
        <w:gridCol w:w="2012"/>
        <w:gridCol w:w="1888"/>
        <w:gridCol w:w="1262"/>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070" w:type="dxa"/>
            <w:noWrap w:val="0"/>
            <w:vAlign w:val="center"/>
          </w:tcPr>
          <w:p>
            <w:pPr>
              <w:tabs>
                <w:tab w:val="left" w:pos="13000"/>
              </w:tabs>
              <w:spacing w:line="380" w:lineRule="exact"/>
              <w:jc w:val="center"/>
              <w:rPr>
                <w:rFonts w:ascii="宋体" w:hAnsi="宋体"/>
                <w:color w:val="auto"/>
                <w:sz w:val="24"/>
                <w:szCs w:val="24"/>
                <w:highlight w:val="none"/>
              </w:rPr>
            </w:pPr>
            <w:r>
              <w:rPr>
                <w:rFonts w:hint="eastAsia" w:ascii="宋体" w:hAnsi="宋体"/>
                <w:color w:val="auto"/>
                <w:sz w:val="24"/>
                <w:szCs w:val="24"/>
                <w:highlight w:val="none"/>
              </w:rPr>
              <w:t>合同包</w:t>
            </w:r>
          </w:p>
        </w:tc>
        <w:tc>
          <w:tcPr>
            <w:tcW w:w="1408" w:type="dxa"/>
            <w:noWrap w:val="0"/>
            <w:vAlign w:val="center"/>
          </w:tcPr>
          <w:p>
            <w:pPr>
              <w:tabs>
                <w:tab w:val="left" w:pos="13000"/>
              </w:tabs>
              <w:spacing w:line="380" w:lineRule="exact"/>
              <w:rPr>
                <w:rFonts w:ascii="宋体" w:hAnsi="宋体"/>
                <w:color w:val="auto"/>
                <w:sz w:val="24"/>
                <w:szCs w:val="24"/>
                <w:highlight w:val="none"/>
              </w:rPr>
            </w:pPr>
            <w:r>
              <w:rPr>
                <w:rFonts w:hint="eastAsia" w:ascii="宋体" w:hAnsi="宋体"/>
                <w:color w:val="auto"/>
                <w:sz w:val="24"/>
                <w:szCs w:val="24"/>
                <w:highlight w:val="none"/>
              </w:rPr>
              <w:t>货物名称</w:t>
            </w:r>
          </w:p>
        </w:tc>
        <w:tc>
          <w:tcPr>
            <w:tcW w:w="2012" w:type="dxa"/>
            <w:noWrap w:val="0"/>
            <w:vAlign w:val="center"/>
          </w:tcPr>
          <w:p>
            <w:pPr>
              <w:pStyle w:val="26"/>
              <w:spacing w:line="240" w:lineRule="atLeast"/>
              <w:jc w:val="center"/>
              <w:rPr>
                <w:rFonts w:hint="eastAsia" w:hAnsi="宋体"/>
                <w:color w:val="auto"/>
                <w:sz w:val="24"/>
                <w:szCs w:val="24"/>
                <w:highlight w:val="none"/>
              </w:rPr>
            </w:pPr>
            <w:r>
              <w:rPr>
                <w:rFonts w:hint="eastAsia" w:hAnsi="宋体"/>
                <w:color w:val="auto"/>
                <w:sz w:val="24"/>
                <w:szCs w:val="24"/>
                <w:highlight w:val="none"/>
              </w:rPr>
              <w:t>数量（</w:t>
            </w:r>
            <w:r>
              <w:rPr>
                <w:rFonts w:hint="eastAsia" w:hAnsi="宋体"/>
                <w:color w:val="auto"/>
                <w:sz w:val="24"/>
                <w:szCs w:val="24"/>
                <w:highlight w:val="none"/>
                <w:lang w:eastAsia="zh-CN"/>
              </w:rPr>
              <w:t>批</w:t>
            </w:r>
            <w:r>
              <w:rPr>
                <w:rFonts w:hint="eastAsia" w:hAnsi="宋体"/>
                <w:color w:val="auto"/>
                <w:sz w:val="24"/>
                <w:szCs w:val="24"/>
                <w:highlight w:val="none"/>
              </w:rPr>
              <w:t>）</w:t>
            </w:r>
          </w:p>
        </w:tc>
        <w:tc>
          <w:tcPr>
            <w:tcW w:w="1888" w:type="dxa"/>
            <w:noWrap w:val="0"/>
            <w:vAlign w:val="center"/>
          </w:tcPr>
          <w:p>
            <w:pPr>
              <w:tabs>
                <w:tab w:val="left" w:pos="13000"/>
              </w:tabs>
              <w:spacing w:line="380" w:lineRule="exact"/>
              <w:rPr>
                <w:rFonts w:hint="eastAsia" w:ascii="宋体" w:hAnsi="宋体"/>
                <w:color w:val="auto"/>
                <w:sz w:val="24"/>
                <w:szCs w:val="24"/>
                <w:highlight w:val="none"/>
              </w:rPr>
            </w:pPr>
            <w:r>
              <w:rPr>
                <w:rFonts w:hint="eastAsia" w:ascii="宋体" w:hAnsi="宋体"/>
                <w:color w:val="auto"/>
                <w:sz w:val="24"/>
                <w:szCs w:val="24"/>
                <w:highlight w:val="none"/>
              </w:rPr>
              <w:t>投标报价（单价）</w:t>
            </w:r>
          </w:p>
        </w:tc>
        <w:tc>
          <w:tcPr>
            <w:tcW w:w="1262" w:type="dxa"/>
            <w:noWrap w:val="0"/>
            <w:vAlign w:val="center"/>
          </w:tcPr>
          <w:p>
            <w:pPr>
              <w:tabs>
                <w:tab w:val="left" w:pos="13000"/>
              </w:tabs>
              <w:spacing w:line="380" w:lineRule="exact"/>
              <w:rPr>
                <w:rFonts w:hint="eastAsia" w:ascii="宋体" w:hAnsi="宋体"/>
                <w:color w:val="auto"/>
                <w:sz w:val="24"/>
                <w:szCs w:val="24"/>
                <w:highlight w:val="none"/>
              </w:rPr>
            </w:pPr>
            <w:r>
              <w:rPr>
                <w:rFonts w:hint="eastAsia" w:ascii="宋体" w:hAnsi="宋体"/>
                <w:color w:val="auto"/>
                <w:sz w:val="24"/>
                <w:szCs w:val="24"/>
                <w:highlight w:val="none"/>
              </w:rPr>
              <w:t>投标总报价</w:t>
            </w:r>
          </w:p>
        </w:tc>
        <w:tc>
          <w:tcPr>
            <w:tcW w:w="1271" w:type="dxa"/>
            <w:noWrap w:val="0"/>
            <w:vAlign w:val="center"/>
          </w:tcPr>
          <w:p>
            <w:pPr>
              <w:tabs>
                <w:tab w:val="left" w:pos="13000"/>
              </w:tabs>
              <w:spacing w:line="380" w:lineRule="exact"/>
              <w:jc w:val="center"/>
              <w:rPr>
                <w:rFonts w:hint="eastAsia"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1070" w:type="dxa"/>
            <w:noWrap w:val="0"/>
            <w:vAlign w:val="center"/>
          </w:tcPr>
          <w:p>
            <w:pPr>
              <w:tabs>
                <w:tab w:val="left" w:pos="13000"/>
              </w:tabs>
              <w:spacing w:line="380" w:lineRule="exact"/>
              <w:jc w:val="center"/>
              <w:rPr>
                <w:rFonts w:hint="eastAsia" w:ascii="宋体" w:hAnsi="宋体"/>
                <w:color w:val="auto"/>
                <w:sz w:val="24"/>
                <w:szCs w:val="24"/>
                <w:highlight w:val="none"/>
              </w:rPr>
            </w:pPr>
          </w:p>
        </w:tc>
        <w:tc>
          <w:tcPr>
            <w:tcW w:w="1408" w:type="dxa"/>
            <w:noWrap w:val="0"/>
            <w:vAlign w:val="center"/>
          </w:tcPr>
          <w:p>
            <w:pPr>
              <w:tabs>
                <w:tab w:val="left" w:pos="13000"/>
              </w:tabs>
              <w:spacing w:line="380" w:lineRule="exact"/>
              <w:jc w:val="center"/>
              <w:rPr>
                <w:rFonts w:hint="eastAsia" w:ascii="宋体" w:hAnsi="宋体"/>
                <w:color w:val="auto"/>
                <w:sz w:val="24"/>
                <w:szCs w:val="24"/>
                <w:highlight w:val="none"/>
              </w:rPr>
            </w:pPr>
          </w:p>
        </w:tc>
        <w:tc>
          <w:tcPr>
            <w:tcW w:w="2012" w:type="dxa"/>
            <w:noWrap w:val="0"/>
            <w:vAlign w:val="center"/>
          </w:tcPr>
          <w:p>
            <w:pPr>
              <w:tabs>
                <w:tab w:val="left" w:pos="13000"/>
              </w:tabs>
              <w:spacing w:line="380" w:lineRule="exact"/>
              <w:jc w:val="center"/>
              <w:rPr>
                <w:rFonts w:hint="eastAsia" w:ascii="宋体" w:hAnsi="宋体"/>
                <w:color w:val="auto"/>
                <w:sz w:val="24"/>
                <w:szCs w:val="24"/>
                <w:highlight w:val="none"/>
              </w:rPr>
            </w:pPr>
          </w:p>
        </w:tc>
        <w:tc>
          <w:tcPr>
            <w:tcW w:w="1888" w:type="dxa"/>
            <w:noWrap w:val="0"/>
            <w:vAlign w:val="center"/>
          </w:tcPr>
          <w:p>
            <w:pPr>
              <w:tabs>
                <w:tab w:val="left" w:pos="13000"/>
              </w:tabs>
              <w:spacing w:line="380" w:lineRule="exact"/>
              <w:jc w:val="center"/>
              <w:rPr>
                <w:rFonts w:hint="eastAsia" w:ascii="宋体" w:hAnsi="宋体"/>
                <w:color w:val="auto"/>
                <w:sz w:val="24"/>
                <w:szCs w:val="24"/>
                <w:highlight w:val="none"/>
              </w:rPr>
            </w:pPr>
          </w:p>
        </w:tc>
        <w:tc>
          <w:tcPr>
            <w:tcW w:w="1262" w:type="dxa"/>
            <w:noWrap w:val="0"/>
            <w:vAlign w:val="center"/>
          </w:tcPr>
          <w:p>
            <w:pPr>
              <w:tabs>
                <w:tab w:val="left" w:pos="13000"/>
              </w:tabs>
              <w:spacing w:line="380" w:lineRule="exact"/>
              <w:jc w:val="center"/>
              <w:rPr>
                <w:rFonts w:hint="eastAsia" w:ascii="宋体" w:hAnsi="宋体"/>
                <w:color w:val="auto"/>
                <w:sz w:val="24"/>
                <w:szCs w:val="24"/>
                <w:highlight w:val="none"/>
              </w:rPr>
            </w:pPr>
          </w:p>
        </w:tc>
        <w:tc>
          <w:tcPr>
            <w:tcW w:w="1271" w:type="dxa"/>
            <w:noWrap w:val="0"/>
            <w:vAlign w:val="top"/>
          </w:tcPr>
          <w:p>
            <w:pPr>
              <w:tabs>
                <w:tab w:val="left" w:pos="13000"/>
              </w:tabs>
              <w:spacing w:line="380" w:lineRule="exact"/>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括服务内容、运输、产品检验检测、备品备件、安装调试费、税费、售后服务、培训、验收等项目相关的一切费用。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070" w:type="dxa"/>
            <w:noWrap w:val="0"/>
            <w:vAlign w:val="top"/>
          </w:tcPr>
          <w:p>
            <w:pPr>
              <w:tabs>
                <w:tab w:val="left" w:pos="13000"/>
              </w:tabs>
              <w:spacing w:line="380" w:lineRule="exact"/>
              <w:rPr>
                <w:rFonts w:hint="eastAsia" w:ascii="宋体" w:hAnsi="宋体"/>
                <w:color w:val="auto"/>
                <w:sz w:val="24"/>
                <w:szCs w:val="24"/>
                <w:highlight w:val="none"/>
              </w:rPr>
            </w:pPr>
            <w:r>
              <w:rPr>
                <w:rFonts w:hint="eastAsia" w:ascii="宋体" w:hAnsi="宋体"/>
                <w:color w:val="auto"/>
                <w:sz w:val="24"/>
                <w:szCs w:val="24"/>
                <w:highlight w:val="none"/>
              </w:rPr>
              <w:t>合计</w:t>
            </w:r>
          </w:p>
        </w:tc>
        <w:tc>
          <w:tcPr>
            <w:tcW w:w="7841" w:type="dxa"/>
            <w:gridSpan w:val="5"/>
            <w:noWrap w:val="0"/>
            <w:vAlign w:val="top"/>
          </w:tcPr>
          <w:p>
            <w:pPr>
              <w:tabs>
                <w:tab w:val="left" w:pos="13000"/>
              </w:tabs>
              <w:spacing w:line="380" w:lineRule="exact"/>
              <w:rPr>
                <w:rFonts w:hint="eastAsia" w:ascii="宋体" w:hAnsi="宋体"/>
                <w:b/>
                <w:color w:val="auto"/>
                <w:sz w:val="24"/>
                <w:szCs w:val="24"/>
                <w:highlight w:val="none"/>
              </w:rPr>
            </w:pPr>
            <w:r>
              <w:rPr>
                <w:rFonts w:hint="eastAsia" w:ascii="宋体" w:hAnsi="宋体"/>
                <w:b/>
                <w:color w:val="auto"/>
                <w:sz w:val="24"/>
                <w:szCs w:val="24"/>
                <w:highlight w:val="none"/>
                <w:lang w:eastAsia="zh-CN"/>
              </w:rPr>
              <w:t>小写：</w:t>
            </w:r>
            <w:r>
              <w:rPr>
                <w:rFonts w:hint="eastAsia" w:ascii="宋体" w:hAnsi="宋体"/>
                <w:b/>
                <w:color w:val="auto"/>
                <w:sz w:val="24"/>
                <w:szCs w:val="24"/>
                <w:highlight w:val="none"/>
                <w:lang w:val="en-US" w:eastAsia="zh-CN"/>
              </w:rPr>
              <w:t xml:space="preserve">           </w:t>
            </w:r>
            <w:r>
              <w:rPr>
                <w:rFonts w:hint="eastAsia" w:ascii="宋体" w:hAnsi="宋体"/>
                <w:b/>
                <w:color w:val="auto"/>
                <w:sz w:val="24"/>
                <w:szCs w:val="24"/>
                <w:highlight w:val="none"/>
              </w:rPr>
              <w:t>大写：</w:t>
            </w:r>
          </w:p>
        </w:tc>
      </w:tr>
    </w:tbl>
    <w:p>
      <w:pPr>
        <w:spacing w:line="460" w:lineRule="exact"/>
        <w:rPr>
          <w:rFonts w:hint="eastAsia" w:ascii="宋体" w:hAnsi="宋体"/>
          <w:color w:val="auto"/>
          <w:sz w:val="24"/>
          <w:szCs w:val="24"/>
          <w:highlight w:val="none"/>
        </w:rPr>
      </w:pPr>
    </w:p>
    <w:p>
      <w:pPr>
        <w:spacing w:line="460" w:lineRule="exact"/>
        <w:rPr>
          <w:rFonts w:ascii="宋体" w:hAnsi="宋体"/>
          <w:color w:val="auto"/>
          <w:sz w:val="24"/>
          <w:szCs w:val="24"/>
          <w:highlight w:val="none"/>
        </w:rPr>
      </w:pPr>
      <w:r>
        <w:rPr>
          <w:rFonts w:hint="eastAsia" w:ascii="宋体" w:hAnsi="宋体"/>
          <w:color w:val="auto"/>
          <w:sz w:val="24"/>
          <w:szCs w:val="24"/>
          <w:highlight w:val="none"/>
        </w:rPr>
        <w:t>注：</w:t>
      </w:r>
    </w:p>
    <w:p>
      <w:pPr>
        <w:spacing w:line="4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1、投标总价应包含完成本次采购项目所有费用，报价人应在备注中做相应承诺。   </w:t>
      </w:r>
    </w:p>
    <w:p>
      <w:pPr>
        <w:rPr>
          <w:rFonts w:ascii="宋体" w:hAnsi="宋体"/>
          <w:b/>
          <w:color w:val="auto"/>
          <w:sz w:val="36"/>
          <w:szCs w:val="36"/>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报价人(全称并加盖公章)：</w:t>
      </w:r>
      <w:r>
        <w:rPr>
          <w:rFonts w:hint="eastAsia" w:ascii="宋体" w:hAnsi="宋体"/>
          <w:color w:val="auto"/>
          <w:sz w:val="24"/>
          <w:szCs w:val="24"/>
          <w:highlight w:val="none"/>
          <w:u w:val="singl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报价人代表签字：</w:t>
      </w:r>
      <w:r>
        <w:rPr>
          <w:rFonts w:hint="eastAsia" w:ascii="宋体" w:hAnsi="宋体"/>
          <w:color w:val="auto"/>
          <w:sz w:val="24"/>
          <w:szCs w:val="24"/>
          <w:highlight w:val="none"/>
          <w:u w:val="single"/>
        </w:rPr>
        <w:t xml:space="preserve">                         </w:t>
      </w:r>
    </w:p>
    <w:p>
      <w:pPr>
        <w:spacing w:line="360" w:lineRule="auto"/>
        <w:rPr>
          <w:rFonts w:ascii="宋体" w:hAnsi="宋体"/>
          <w:color w:val="auto"/>
          <w:sz w:val="24"/>
          <w:szCs w:val="24"/>
          <w:highlight w:val="none"/>
          <w:u w:val="single"/>
        </w:rPr>
      </w:pPr>
      <w:r>
        <w:rPr>
          <w:rFonts w:hint="eastAsia" w:ascii="宋体" w:hAnsi="宋体"/>
          <w:color w:val="auto"/>
          <w:sz w:val="24"/>
          <w:szCs w:val="24"/>
          <w:highlight w:val="none"/>
        </w:rPr>
        <w:t>日      期：</w:t>
      </w:r>
      <w:r>
        <w:rPr>
          <w:rFonts w:hint="eastAsia" w:ascii="宋体" w:hAnsi="宋体"/>
          <w:color w:val="auto"/>
          <w:sz w:val="24"/>
          <w:szCs w:val="24"/>
          <w:highlight w:val="none"/>
          <w:u w:val="single"/>
        </w:rPr>
        <w:t xml:space="preserve">                             </w:t>
      </w:r>
    </w:p>
    <w:p>
      <w:pPr>
        <w:autoSpaceDE w:val="0"/>
        <w:autoSpaceDN w:val="0"/>
        <w:adjustRightInd w:val="0"/>
        <w:spacing w:line="460" w:lineRule="exact"/>
        <w:rPr>
          <w:rFonts w:ascii="宋体" w:hAnsi="宋体"/>
          <w:color w:val="auto"/>
          <w:sz w:val="24"/>
          <w:highlight w:val="none"/>
        </w:rPr>
      </w:pPr>
      <w:r>
        <w:rPr>
          <w:rFonts w:hint="eastAsia" w:ascii="宋体" w:hAnsi="宋体"/>
          <w:color w:val="auto"/>
          <w:sz w:val="24"/>
          <w:highlight w:val="none"/>
        </w:rPr>
        <w:t xml:space="preserve"> </w:t>
      </w:r>
    </w:p>
    <w:p>
      <w:pPr>
        <w:pStyle w:val="90"/>
        <w:spacing w:line="360" w:lineRule="auto"/>
        <w:jc w:val="center"/>
        <w:outlineLvl w:val="9"/>
        <w:rPr>
          <w:rFonts w:hint="eastAsia" w:hAnsi="宋体"/>
          <w:b/>
          <w:color w:val="auto"/>
          <w:sz w:val="36"/>
          <w:szCs w:val="36"/>
          <w:highlight w:val="none"/>
          <w:lang w:eastAsia="zh-CN"/>
        </w:rPr>
      </w:pPr>
      <w:r>
        <w:rPr>
          <w:rFonts w:hint="eastAsia" w:hAnsi="宋体"/>
          <w:b/>
          <w:color w:val="auto"/>
          <w:sz w:val="36"/>
          <w:szCs w:val="36"/>
          <w:highlight w:val="none"/>
          <w:lang w:eastAsia="zh-CN"/>
        </w:rPr>
        <w:t>分项报价</w:t>
      </w:r>
      <w:r>
        <w:rPr>
          <w:rFonts w:hint="eastAsia" w:hAnsi="宋体"/>
          <w:b/>
          <w:color w:val="auto"/>
          <w:sz w:val="36"/>
          <w:szCs w:val="36"/>
          <w:highlight w:val="none"/>
        </w:rPr>
        <w:t>表</w:t>
      </w:r>
      <w:r>
        <w:rPr>
          <w:rFonts w:hint="eastAsia" w:hAnsi="宋体"/>
          <w:b/>
          <w:color w:val="auto"/>
          <w:sz w:val="36"/>
          <w:szCs w:val="36"/>
          <w:highlight w:val="none"/>
          <w:lang w:eastAsia="zh-CN"/>
        </w:rPr>
        <w:t>（如有）</w:t>
      </w:r>
    </w:p>
    <w:p>
      <w:pPr>
        <w:pStyle w:val="90"/>
        <w:spacing w:line="420" w:lineRule="exact"/>
        <w:ind w:left="723"/>
        <w:jc w:val="center"/>
        <w:outlineLvl w:val="9"/>
        <w:rPr>
          <w:rFonts w:hint="eastAsia" w:hAnsi="宋体"/>
          <w:b/>
          <w:color w:val="auto"/>
          <w:szCs w:val="28"/>
          <w:highlight w:val="none"/>
          <w:lang w:eastAsia="zh-CN"/>
        </w:rPr>
      </w:pPr>
    </w:p>
    <w:p>
      <w:pPr>
        <w:pStyle w:val="90"/>
        <w:spacing w:line="420" w:lineRule="exact"/>
        <w:jc w:val="center"/>
        <w:outlineLvl w:val="9"/>
        <w:rPr>
          <w:rFonts w:hint="eastAsia" w:hAnsi="宋体"/>
          <w:b/>
          <w:color w:val="auto"/>
          <w:szCs w:val="28"/>
          <w:highlight w:val="none"/>
          <w:shd w:val="pct10" w:color="auto" w:fill="FFFFFF"/>
          <w:lang w:eastAsia="zh-CN"/>
        </w:rPr>
      </w:pPr>
      <w:r>
        <w:rPr>
          <w:rFonts w:hint="eastAsia" w:hAnsi="宋体"/>
          <w:b/>
          <w:color w:val="auto"/>
          <w:szCs w:val="28"/>
          <w:highlight w:val="none"/>
          <w:shd w:val="pct10" w:color="auto" w:fill="FFFFFF"/>
          <w:lang w:eastAsia="zh-CN"/>
        </w:rPr>
        <w:t>（报名文件无需提供此件）</w:t>
      </w:r>
    </w:p>
    <w:p>
      <w:pPr>
        <w:pStyle w:val="90"/>
        <w:spacing w:line="420" w:lineRule="exact"/>
        <w:ind w:left="723"/>
        <w:jc w:val="left"/>
        <w:outlineLvl w:val="9"/>
        <w:rPr>
          <w:rFonts w:hint="eastAsia" w:hAnsi="宋体"/>
          <w:color w:val="auto"/>
          <w:sz w:val="24"/>
          <w:szCs w:val="24"/>
          <w:highlight w:val="none"/>
          <w:lang w:eastAsia="zh-CN"/>
        </w:rPr>
      </w:pPr>
    </w:p>
    <w:p>
      <w:pPr>
        <w:pStyle w:val="90"/>
        <w:spacing w:line="420" w:lineRule="exact"/>
        <w:ind w:left="723"/>
        <w:jc w:val="left"/>
        <w:outlineLvl w:val="9"/>
        <w:rPr>
          <w:rFonts w:hint="default" w:hAnsi="宋体"/>
          <w:color w:val="auto"/>
          <w:sz w:val="24"/>
          <w:szCs w:val="24"/>
          <w:highlight w:val="none"/>
          <w:lang w:val="en-US"/>
        </w:rPr>
      </w:pPr>
      <w:r>
        <w:rPr>
          <w:rFonts w:hint="eastAsia" w:hAnsi="宋体"/>
          <w:color w:val="auto"/>
          <w:sz w:val="24"/>
          <w:szCs w:val="24"/>
          <w:highlight w:val="none"/>
        </w:rPr>
        <w:t>项目编号：</w:t>
      </w:r>
    </w:p>
    <w:p>
      <w:pPr>
        <w:pStyle w:val="90"/>
        <w:spacing w:line="420" w:lineRule="exact"/>
        <w:ind w:left="723"/>
        <w:jc w:val="left"/>
        <w:outlineLvl w:val="9"/>
        <w:rPr>
          <w:rFonts w:hint="eastAsia" w:hAnsi="宋体" w:eastAsia="宋体"/>
          <w:color w:val="auto"/>
          <w:sz w:val="24"/>
          <w:szCs w:val="24"/>
          <w:highlight w:val="none"/>
          <w:lang w:eastAsia="zh-CN"/>
        </w:rPr>
      </w:pPr>
      <w:r>
        <w:rPr>
          <w:rFonts w:hint="eastAsia" w:hAnsi="宋体"/>
          <w:color w:val="auto"/>
          <w:sz w:val="24"/>
          <w:szCs w:val="24"/>
          <w:highlight w:val="none"/>
        </w:rPr>
        <w:t>项目名称：</w:t>
      </w:r>
    </w:p>
    <w:tbl>
      <w:tblPr>
        <w:tblStyle w:val="45"/>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840"/>
        <w:gridCol w:w="840"/>
        <w:gridCol w:w="1050"/>
        <w:gridCol w:w="975"/>
        <w:gridCol w:w="720"/>
        <w:gridCol w:w="1080"/>
        <w:gridCol w:w="720"/>
        <w:gridCol w:w="1080"/>
        <w:gridCol w:w="254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40"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5" w:type="dxa"/>
              <w:bottom w:w="0" w:type="dxa"/>
              <w:right w:w="105" w:type="dxa"/>
            </w:tcMar>
            <w:vAlign w:val="center"/>
          </w:tcPr>
          <w:p>
            <w:pPr>
              <w:pStyle w:val="41"/>
              <w:rPr>
                <w:color w:val="auto"/>
                <w:highlight w:val="none"/>
              </w:rPr>
            </w:pPr>
            <w:r>
              <w:rPr>
                <w:rFonts w:hint="eastAsia" w:cs="宋体"/>
                <w:color w:val="auto"/>
                <w:highlight w:val="none"/>
              </w:rPr>
              <w:t>合同包</w:t>
            </w:r>
          </w:p>
        </w:tc>
        <w:tc>
          <w:tcPr>
            <w:tcW w:w="840" w:type="dxa"/>
            <w:tcBorders>
              <w:top w:val="single" w:color="666666" w:sz="6" w:space="0"/>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pStyle w:val="41"/>
              <w:rPr>
                <w:color w:val="auto"/>
                <w:highlight w:val="none"/>
              </w:rPr>
            </w:pPr>
            <w:r>
              <w:rPr>
                <w:rFonts w:hint="eastAsia" w:cs="宋体"/>
                <w:color w:val="auto"/>
                <w:highlight w:val="none"/>
              </w:rPr>
              <w:t>品目号</w:t>
            </w:r>
          </w:p>
        </w:tc>
        <w:tc>
          <w:tcPr>
            <w:tcW w:w="1050" w:type="dxa"/>
            <w:tcBorders>
              <w:top w:val="single" w:color="666666" w:sz="6" w:space="0"/>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pStyle w:val="41"/>
              <w:rPr>
                <w:color w:val="auto"/>
                <w:highlight w:val="none"/>
              </w:rPr>
            </w:pPr>
            <w:r>
              <w:rPr>
                <w:rFonts w:hint="eastAsia" w:cs="宋体"/>
                <w:color w:val="auto"/>
                <w:highlight w:val="none"/>
              </w:rPr>
              <w:t>采购标的</w:t>
            </w:r>
          </w:p>
        </w:tc>
        <w:tc>
          <w:tcPr>
            <w:tcW w:w="975" w:type="dxa"/>
            <w:tcBorders>
              <w:top w:val="single" w:color="666666" w:sz="6" w:space="0"/>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pStyle w:val="41"/>
              <w:rPr>
                <w:color w:val="auto"/>
                <w:highlight w:val="none"/>
              </w:rPr>
            </w:pPr>
            <w:r>
              <w:rPr>
                <w:rFonts w:hint="eastAsia" w:cs="宋体"/>
                <w:color w:val="auto"/>
                <w:highlight w:val="none"/>
                <w:lang w:eastAsia="zh-CN"/>
              </w:rPr>
              <w:t>品牌</w:t>
            </w:r>
            <w:r>
              <w:rPr>
                <w:rFonts w:hint="eastAsia" w:cs="宋体"/>
                <w:color w:val="auto"/>
                <w:highlight w:val="none"/>
                <w:lang w:val="en-US" w:eastAsia="zh-CN"/>
              </w:rPr>
              <w:t>/</w:t>
            </w:r>
            <w:r>
              <w:rPr>
                <w:rFonts w:hint="eastAsia" w:cs="宋体"/>
                <w:color w:val="auto"/>
                <w:highlight w:val="none"/>
              </w:rPr>
              <w:t>型号</w:t>
            </w:r>
          </w:p>
        </w:tc>
        <w:tc>
          <w:tcPr>
            <w:tcW w:w="720" w:type="dxa"/>
            <w:tcBorders>
              <w:top w:val="single" w:color="666666" w:sz="6" w:space="0"/>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pStyle w:val="41"/>
              <w:rPr>
                <w:color w:val="auto"/>
                <w:highlight w:val="none"/>
              </w:rPr>
            </w:pPr>
            <w:r>
              <w:rPr>
                <w:rFonts w:hint="eastAsia" w:cs="宋体"/>
                <w:color w:val="auto"/>
                <w:highlight w:val="none"/>
              </w:rPr>
              <w:t>生产</w:t>
            </w:r>
          </w:p>
          <w:p>
            <w:pPr>
              <w:pStyle w:val="41"/>
              <w:rPr>
                <w:color w:val="auto"/>
                <w:highlight w:val="none"/>
              </w:rPr>
            </w:pPr>
            <w:r>
              <w:rPr>
                <w:rFonts w:hint="eastAsia" w:cs="宋体"/>
                <w:color w:val="auto"/>
                <w:highlight w:val="none"/>
              </w:rPr>
              <w:t>产地</w:t>
            </w:r>
          </w:p>
        </w:tc>
        <w:tc>
          <w:tcPr>
            <w:tcW w:w="1080" w:type="dxa"/>
            <w:tcBorders>
              <w:top w:val="single" w:color="666666" w:sz="6" w:space="0"/>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pStyle w:val="41"/>
              <w:rPr>
                <w:color w:val="auto"/>
                <w:highlight w:val="none"/>
              </w:rPr>
            </w:pPr>
            <w:r>
              <w:rPr>
                <w:rFonts w:hint="eastAsia" w:cs="宋体"/>
                <w:color w:val="auto"/>
                <w:highlight w:val="none"/>
              </w:rPr>
              <w:t>单价</w:t>
            </w:r>
          </w:p>
          <w:p>
            <w:pPr>
              <w:pStyle w:val="41"/>
              <w:rPr>
                <w:color w:val="auto"/>
                <w:highlight w:val="none"/>
              </w:rPr>
            </w:pPr>
            <w:r>
              <w:rPr>
                <w:rFonts w:hint="eastAsia" w:cs="宋体"/>
                <w:color w:val="auto"/>
                <w:highlight w:val="none"/>
              </w:rPr>
              <w:t>（现场）</w:t>
            </w:r>
          </w:p>
        </w:tc>
        <w:tc>
          <w:tcPr>
            <w:tcW w:w="720" w:type="dxa"/>
            <w:tcBorders>
              <w:top w:val="single" w:color="666666" w:sz="6" w:space="0"/>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pStyle w:val="41"/>
              <w:rPr>
                <w:color w:val="auto"/>
                <w:highlight w:val="none"/>
              </w:rPr>
            </w:pPr>
            <w:r>
              <w:rPr>
                <w:rFonts w:hint="eastAsia" w:cs="宋体"/>
                <w:color w:val="auto"/>
                <w:highlight w:val="none"/>
              </w:rPr>
              <w:t>数量</w:t>
            </w:r>
          </w:p>
        </w:tc>
        <w:tc>
          <w:tcPr>
            <w:tcW w:w="1080" w:type="dxa"/>
            <w:tcBorders>
              <w:top w:val="single" w:color="666666" w:sz="6" w:space="0"/>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pStyle w:val="41"/>
              <w:rPr>
                <w:color w:val="auto"/>
                <w:highlight w:val="none"/>
              </w:rPr>
            </w:pPr>
            <w:r>
              <w:rPr>
                <w:rFonts w:hint="eastAsia" w:cs="宋体"/>
                <w:color w:val="auto"/>
                <w:highlight w:val="none"/>
              </w:rPr>
              <w:t>总价</w:t>
            </w:r>
          </w:p>
          <w:p>
            <w:pPr>
              <w:pStyle w:val="41"/>
              <w:rPr>
                <w:color w:val="auto"/>
                <w:highlight w:val="none"/>
              </w:rPr>
            </w:pPr>
            <w:r>
              <w:rPr>
                <w:rFonts w:hint="eastAsia" w:cs="宋体"/>
                <w:color w:val="auto"/>
                <w:highlight w:val="none"/>
              </w:rPr>
              <w:t>（现场）</w:t>
            </w:r>
          </w:p>
        </w:tc>
        <w:tc>
          <w:tcPr>
            <w:tcW w:w="2549" w:type="dxa"/>
            <w:tcBorders>
              <w:top w:val="single" w:color="666666" w:sz="6" w:space="0"/>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pStyle w:val="41"/>
              <w:rPr>
                <w:color w:val="auto"/>
                <w:highlight w:val="none"/>
              </w:rPr>
            </w:pPr>
            <w:r>
              <w:rPr>
                <w:rFonts w:hint="eastAsia" w:cs="宋体"/>
                <w:color w:val="auto"/>
                <w:highlight w:val="none"/>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40" w:type="dxa"/>
            <w:vMerge w:val="restart"/>
            <w:tcBorders>
              <w:top w:val="nil"/>
              <w:left w:val="single" w:color="666666" w:sz="6" w:space="0"/>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pStyle w:val="41"/>
              <w:rPr>
                <w:color w:val="auto"/>
                <w:highlight w:val="none"/>
              </w:rPr>
            </w:pPr>
            <w:r>
              <w:rPr>
                <w:rFonts w:hint="eastAsia" w:cs="宋体"/>
                <w:color w:val="auto"/>
                <w:highlight w:val="none"/>
              </w:rPr>
              <w:t>*</w:t>
            </w:r>
          </w:p>
        </w:tc>
        <w:tc>
          <w:tcPr>
            <w:tcW w:w="84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pStyle w:val="41"/>
              <w:rPr>
                <w:color w:val="auto"/>
                <w:highlight w:val="none"/>
              </w:rPr>
            </w:pPr>
            <w:r>
              <w:rPr>
                <w:rFonts w:hint="eastAsia" w:cs="宋体"/>
                <w:color w:val="auto"/>
                <w:highlight w:val="none"/>
              </w:rPr>
              <w:t>*-1</w:t>
            </w:r>
          </w:p>
        </w:tc>
        <w:tc>
          <w:tcPr>
            <w:tcW w:w="105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975"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widowControl/>
              <w:jc w:val="left"/>
              <w:rPr>
                <w:color w:val="auto"/>
                <w:highlight w:val="none"/>
              </w:rPr>
            </w:pPr>
          </w:p>
        </w:tc>
        <w:tc>
          <w:tcPr>
            <w:tcW w:w="72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108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72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108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2549"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40" w:type="dxa"/>
            <w:vMerge w:val="continue"/>
            <w:tcBorders>
              <w:top w:val="nil"/>
              <w:left w:val="single" w:color="666666" w:sz="6" w:space="0"/>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rPr>
                <w:rFonts w:ascii="宋体"/>
                <w:color w:val="auto"/>
                <w:sz w:val="24"/>
                <w:szCs w:val="24"/>
                <w:highlight w:val="none"/>
              </w:rPr>
            </w:pPr>
          </w:p>
        </w:tc>
        <w:tc>
          <w:tcPr>
            <w:tcW w:w="84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widowControl/>
              <w:jc w:val="left"/>
              <w:rPr>
                <w:color w:val="auto"/>
                <w:highlight w:val="none"/>
              </w:rPr>
            </w:pPr>
          </w:p>
        </w:tc>
        <w:tc>
          <w:tcPr>
            <w:tcW w:w="105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975"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widowControl/>
              <w:jc w:val="left"/>
              <w:rPr>
                <w:color w:val="auto"/>
                <w:highlight w:val="none"/>
              </w:rPr>
            </w:pPr>
          </w:p>
        </w:tc>
        <w:tc>
          <w:tcPr>
            <w:tcW w:w="72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108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72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108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2549"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40" w:type="dxa"/>
            <w:tcBorders>
              <w:top w:val="nil"/>
              <w:left w:val="single" w:color="666666" w:sz="6" w:space="0"/>
              <w:bottom w:val="nil"/>
              <w:right w:val="single" w:color="666666" w:sz="6" w:space="0"/>
            </w:tcBorders>
            <w:shd w:val="clear" w:color="auto" w:fill="FFFFFF"/>
            <w:noWrap w:val="0"/>
            <w:tcMar>
              <w:top w:w="0" w:type="dxa"/>
              <w:left w:w="105" w:type="dxa"/>
              <w:bottom w:w="0" w:type="dxa"/>
              <w:right w:w="105" w:type="dxa"/>
            </w:tcMar>
            <w:vAlign w:val="center"/>
          </w:tcPr>
          <w:p>
            <w:pPr>
              <w:pStyle w:val="41"/>
              <w:rPr>
                <w:color w:val="auto"/>
                <w:highlight w:val="none"/>
              </w:rPr>
            </w:pPr>
            <w:r>
              <w:rPr>
                <w:rFonts w:hint="eastAsia" w:cs="宋体"/>
                <w:color w:val="auto"/>
                <w:highlight w:val="none"/>
              </w:rPr>
              <w:t>…</w:t>
            </w:r>
          </w:p>
        </w:tc>
        <w:tc>
          <w:tcPr>
            <w:tcW w:w="840" w:type="dxa"/>
            <w:tcBorders>
              <w:top w:val="nil"/>
              <w:left w:val="nil"/>
              <w:bottom w:val="nil"/>
              <w:right w:val="single" w:color="666666" w:sz="6" w:space="0"/>
            </w:tcBorders>
            <w:shd w:val="clear" w:color="auto" w:fill="FFFFFF"/>
            <w:noWrap w:val="0"/>
            <w:tcMar>
              <w:top w:w="0" w:type="dxa"/>
              <w:left w:w="105" w:type="dxa"/>
              <w:bottom w:w="0" w:type="dxa"/>
              <w:right w:w="105" w:type="dxa"/>
            </w:tcMar>
            <w:vAlign w:val="center"/>
          </w:tcPr>
          <w:p>
            <w:pPr>
              <w:widowControl/>
              <w:jc w:val="left"/>
              <w:rPr>
                <w:color w:val="auto"/>
                <w:highlight w:val="none"/>
              </w:rPr>
            </w:pPr>
          </w:p>
        </w:tc>
        <w:tc>
          <w:tcPr>
            <w:tcW w:w="1050" w:type="dxa"/>
            <w:tcBorders>
              <w:top w:val="nil"/>
              <w:left w:val="nil"/>
              <w:bottom w:val="nil"/>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975" w:type="dxa"/>
            <w:tcBorders>
              <w:top w:val="nil"/>
              <w:left w:val="nil"/>
              <w:bottom w:val="nil"/>
              <w:right w:val="single" w:color="666666" w:sz="6" w:space="0"/>
            </w:tcBorders>
            <w:shd w:val="clear" w:color="auto" w:fill="FFFFFF"/>
            <w:noWrap w:val="0"/>
            <w:tcMar>
              <w:top w:w="0" w:type="dxa"/>
              <w:left w:w="105" w:type="dxa"/>
              <w:bottom w:w="0" w:type="dxa"/>
              <w:right w:w="105" w:type="dxa"/>
            </w:tcMar>
            <w:vAlign w:val="center"/>
          </w:tcPr>
          <w:p>
            <w:pPr>
              <w:widowControl/>
              <w:jc w:val="left"/>
              <w:rPr>
                <w:color w:val="auto"/>
                <w:highlight w:val="none"/>
              </w:rPr>
            </w:pPr>
          </w:p>
        </w:tc>
        <w:tc>
          <w:tcPr>
            <w:tcW w:w="720" w:type="dxa"/>
            <w:tcBorders>
              <w:top w:val="nil"/>
              <w:left w:val="nil"/>
              <w:bottom w:val="nil"/>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1080" w:type="dxa"/>
            <w:tcBorders>
              <w:top w:val="nil"/>
              <w:left w:val="nil"/>
              <w:bottom w:val="nil"/>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720" w:type="dxa"/>
            <w:tcBorders>
              <w:top w:val="nil"/>
              <w:left w:val="nil"/>
              <w:bottom w:val="nil"/>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1080" w:type="dxa"/>
            <w:tcBorders>
              <w:top w:val="nil"/>
              <w:left w:val="nil"/>
              <w:bottom w:val="nil"/>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2549" w:type="dxa"/>
            <w:tcBorders>
              <w:top w:val="nil"/>
              <w:left w:val="nil"/>
              <w:bottom w:val="nil"/>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40" w:type="dxa"/>
            <w:tcBorders>
              <w:top w:val="nil"/>
              <w:left w:val="single" w:color="666666" w:sz="6" w:space="0"/>
              <w:bottom w:val="nil"/>
              <w:right w:val="single" w:color="666666" w:sz="6" w:space="0"/>
            </w:tcBorders>
            <w:shd w:val="clear" w:color="auto" w:fill="FFFFFF"/>
            <w:noWrap w:val="0"/>
            <w:tcMar>
              <w:top w:w="0" w:type="dxa"/>
              <w:left w:w="105" w:type="dxa"/>
              <w:bottom w:w="0" w:type="dxa"/>
              <w:right w:w="105" w:type="dxa"/>
            </w:tcMar>
            <w:vAlign w:val="center"/>
          </w:tcPr>
          <w:p>
            <w:pPr>
              <w:pStyle w:val="41"/>
              <w:rPr>
                <w:rFonts w:hint="eastAsia" w:cs="宋体"/>
                <w:color w:val="auto"/>
                <w:highlight w:val="none"/>
              </w:rPr>
            </w:pPr>
          </w:p>
        </w:tc>
        <w:tc>
          <w:tcPr>
            <w:tcW w:w="840" w:type="dxa"/>
            <w:tcBorders>
              <w:top w:val="nil"/>
              <w:left w:val="nil"/>
              <w:bottom w:val="nil"/>
              <w:right w:val="single" w:color="666666" w:sz="6" w:space="0"/>
            </w:tcBorders>
            <w:shd w:val="clear" w:color="auto" w:fill="FFFFFF"/>
            <w:noWrap w:val="0"/>
            <w:tcMar>
              <w:top w:w="0" w:type="dxa"/>
              <w:left w:w="105" w:type="dxa"/>
              <w:bottom w:w="0" w:type="dxa"/>
              <w:right w:w="105" w:type="dxa"/>
            </w:tcMar>
            <w:vAlign w:val="center"/>
          </w:tcPr>
          <w:p>
            <w:pPr>
              <w:widowControl/>
              <w:jc w:val="left"/>
              <w:rPr>
                <w:color w:val="auto"/>
                <w:highlight w:val="none"/>
              </w:rPr>
            </w:pPr>
          </w:p>
        </w:tc>
        <w:tc>
          <w:tcPr>
            <w:tcW w:w="1050" w:type="dxa"/>
            <w:tcBorders>
              <w:top w:val="nil"/>
              <w:left w:val="nil"/>
              <w:bottom w:val="nil"/>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975" w:type="dxa"/>
            <w:tcBorders>
              <w:top w:val="nil"/>
              <w:left w:val="nil"/>
              <w:bottom w:val="nil"/>
              <w:right w:val="single" w:color="666666" w:sz="6" w:space="0"/>
            </w:tcBorders>
            <w:shd w:val="clear" w:color="auto" w:fill="FFFFFF"/>
            <w:noWrap w:val="0"/>
            <w:tcMar>
              <w:top w:w="0" w:type="dxa"/>
              <w:left w:w="105" w:type="dxa"/>
              <w:bottom w:w="0" w:type="dxa"/>
              <w:right w:w="105" w:type="dxa"/>
            </w:tcMar>
            <w:vAlign w:val="center"/>
          </w:tcPr>
          <w:p>
            <w:pPr>
              <w:widowControl/>
              <w:jc w:val="left"/>
              <w:rPr>
                <w:color w:val="auto"/>
                <w:highlight w:val="none"/>
              </w:rPr>
            </w:pPr>
          </w:p>
        </w:tc>
        <w:tc>
          <w:tcPr>
            <w:tcW w:w="720" w:type="dxa"/>
            <w:tcBorders>
              <w:top w:val="nil"/>
              <w:left w:val="nil"/>
              <w:bottom w:val="nil"/>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1080" w:type="dxa"/>
            <w:tcBorders>
              <w:top w:val="nil"/>
              <w:left w:val="nil"/>
              <w:bottom w:val="nil"/>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720" w:type="dxa"/>
            <w:tcBorders>
              <w:top w:val="nil"/>
              <w:left w:val="nil"/>
              <w:bottom w:val="nil"/>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1080" w:type="dxa"/>
            <w:tcBorders>
              <w:top w:val="nil"/>
              <w:left w:val="nil"/>
              <w:bottom w:val="nil"/>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2549" w:type="dxa"/>
            <w:tcBorders>
              <w:top w:val="nil"/>
              <w:left w:val="nil"/>
              <w:bottom w:val="nil"/>
              <w:right w:val="single" w:color="666666" w:sz="6" w:space="0"/>
            </w:tcBorders>
            <w:shd w:val="clear" w:color="auto" w:fill="FFFFFF"/>
            <w:noWrap w:val="0"/>
            <w:tcMar>
              <w:top w:w="0" w:type="dxa"/>
              <w:left w:w="105" w:type="dxa"/>
              <w:bottom w:w="0" w:type="dxa"/>
              <w:right w:w="105" w:type="dxa"/>
            </w:tcMar>
            <w:vAlign w:val="top"/>
          </w:tcPr>
          <w:p>
            <w:pPr>
              <w:widowControl/>
              <w:jc w:val="left"/>
              <w:rPr>
                <w:rFonts w:hint="eastAsia" w:ascii="仿宋" w:hAnsi="仿宋" w:eastAsia="仿宋" w:cs="仿宋"/>
                <w:b w:val="0"/>
                <w:bCs w:val="0"/>
                <w:color w:val="auto"/>
                <w:spacing w:val="0"/>
                <w:kern w:val="2"/>
                <w:sz w:val="24"/>
                <w:szCs w:val="24"/>
                <w:shd w:val="clear" w:color="auto" w:fill="FFFFFF"/>
                <w:lang w:val="en-US" w:eastAsia="zh-CN" w:bidi="ar"/>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40" w:type="dxa"/>
            <w:tcBorders>
              <w:top w:val="nil"/>
              <w:left w:val="single" w:color="666666" w:sz="6" w:space="0"/>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pStyle w:val="41"/>
              <w:rPr>
                <w:rFonts w:hint="eastAsia" w:eastAsia="宋体" w:cs="宋体"/>
                <w:color w:val="auto"/>
                <w:highlight w:val="none"/>
                <w:lang w:eastAsia="zh-CN"/>
              </w:rPr>
            </w:pPr>
            <w:r>
              <w:rPr>
                <w:rFonts w:hint="eastAsia" w:cs="宋体"/>
                <w:color w:val="auto"/>
                <w:highlight w:val="none"/>
                <w:lang w:eastAsia="zh-CN"/>
              </w:rPr>
              <w:t>合计</w:t>
            </w:r>
          </w:p>
        </w:tc>
        <w:tc>
          <w:tcPr>
            <w:tcW w:w="84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widowControl/>
              <w:jc w:val="left"/>
              <w:rPr>
                <w:color w:val="auto"/>
                <w:highlight w:val="none"/>
              </w:rPr>
            </w:pPr>
          </w:p>
        </w:tc>
        <w:tc>
          <w:tcPr>
            <w:tcW w:w="105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975"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center"/>
          </w:tcPr>
          <w:p>
            <w:pPr>
              <w:widowControl/>
              <w:jc w:val="left"/>
              <w:rPr>
                <w:color w:val="auto"/>
                <w:highlight w:val="none"/>
              </w:rPr>
            </w:pPr>
          </w:p>
        </w:tc>
        <w:tc>
          <w:tcPr>
            <w:tcW w:w="72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108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72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1080"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color w:val="auto"/>
                <w:highlight w:val="none"/>
              </w:rPr>
            </w:pPr>
          </w:p>
        </w:tc>
        <w:tc>
          <w:tcPr>
            <w:tcW w:w="2549" w:type="dxa"/>
            <w:tcBorders>
              <w:top w:val="nil"/>
              <w:left w:val="nil"/>
              <w:bottom w:val="single" w:color="666666" w:sz="6" w:space="0"/>
              <w:right w:val="single" w:color="666666" w:sz="6" w:space="0"/>
            </w:tcBorders>
            <w:shd w:val="clear" w:color="auto" w:fill="FFFFFF"/>
            <w:noWrap w:val="0"/>
            <w:tcMar>
              <w:top w:w="0" w:type="dxa"/>
              <w:left w:w="105" w:type="dxa"/>
              <w:bottom w:w="0" w:type="dxa"/>
              <w:right w:w="105" w:type="dxa"/>
            </w:tcMar>
            <w:vAlign w:val="top"/>
          </w:tcPr>
          <w:p>
            <w:pPr>
              <w:widowControl/>
              <w:jc w:val="left"/>
              <w:rPr>
                <w:rFonts w:hint="eastAsia" w:ascii="仿宋" w:hAnsi="仿宋" w:eastAsia="仿宋" w:cs="仿宋"/>
                <w:b w:val="0"/>
                <w:bCs w:val="0"/>
                <w:color w:val="auto"/>
                <w:spacing w:val="0"/>
                <w:kern w:val="2"/>
                <w:sz w:val="24"/>
                <w:szCs w:val="24"/>
                <w:shd w:val="clear" w:color="auto" w:fill="FFFFFF"/>
                <w:lang w:val="en-US" w:eastAsia="zh-CN" w:bidi="ar"/>
              </w:rPr>
            </w:pPr>
          </w:p>
        </w:tc>
      </w:tr>
    </w:tbl>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注：</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1．此表投标总价若与报价一览表有出入，以报价一览表价格为准；总价金额与按单价汇总金额不一致的，以单价金额计算结果为准。</w:t>
      </w:r>
    </w:p>
    <w:p>
      <w:pPr>
        <w:spacing w:line="360" w:lineRule="auto"/>
        <w:ind w:firstLine="482" w:firstLineChars="200"/>
        <w:rPr>
          <w:rFonts w:hint="eastAsia" w:ascii="宋体" w:hAnsi="宋体"/>
          <w:b/>
          <w:bCs/>
          <w:color w:val="auto"/>
          <w:sz w:val="24"/>
          <w:highlight w:val="none"/>
        </w:rPr>
      </w:pPr>
      <w:r>
        <w:rPr>
          <w:rFonts w:hint="eastAsia" w:ascii="宋体" w:hAnsi="宋体"/>
          <w:b/>
          <w:bCs/>
          <w:color w:val="auto"/>
          <w:sz w:val="24"/>
          <w:highlight w:val="none"/>
        </w:rPr>
        <w:t>2. 报价人可根据实际情况编制此表。</w:t>
      </w:r>
    </w:p>
    <w:p>
      <w:pPr>
        <w:spacing w:line="360" w:lineRule="auto"/>
        <w:ind w:firstLine="482" w:firstLineChars="200"/>
        <w:rPr>
          <w:rFonts w:hint="eastAsia" w:ascii="宋体" w:hAnsi="宋体"/>
          <w:b/>
          <w:color w:val="auto"/>
          <w:sz w:val="24"/>
          <w:highlight w:val="none"/>
        </w:rPr>
      </w:pPr>
    </w:p>
    <w:p>
      <w:pPr>
        <w:pStyle w:val="41"/>
        <w:spacing w:before="0" w:beforeAutospacing="0" w:after="0" w:afterAutospacing="0" w:line="420" w:lineRule="exact"/>
        <w:ind w:firstLine="621" w:firstLineChars="259"/>
        <w:rPr>
          <w:rFonts w:hint="eastAsia"/>
          <w:color w:val="auto"/>
          <w:highlight w:val="none"/>
          <w:lang w:val="en-US"/>
        </w:rPr>
      </w:pPr>
    </w:p>
    <w:p>
      <w:pPr>
        <w:pStyle w:val="41"/>
        <w:spacing w:before="0" w:beforeAutospacing="0" w:after="0" w:afterAutospacing="0" w:line="420" w:lineRule="exact"/>
        <w:ind w:firstLine="621" w:firstLineChars="259"/>
        <w:rPr>
          <w:color w:val="auto"/>
          <w:highlight w:val="none"/>
        </w:rPr>
      </w:pPr>
    </w:p>
    <w:p>
      <w:pPr>
        <w:pStyle w:val="41"/>
        <w:spacing w:before="0" w:beforeAutospacing="0" w:after="0" w:afterAutospacing="0" w:line="420" w:lineRule="exact"/>
        <w:ind w:firstLine="621" w:firstLineChars="259"/>
        <w:rPr>
          <w:color w:val="auto"/>
          <w:highlight w:val="none"/>
        </w:rPr>
      </w:pPr>
      <w:r>
        <w:rPr>
          <w:rFonts w:hint="eastAsia"/>
          <w:color w:val="auto"/>
          <w:highlight w:val="none"/>
        </w:rPr>
        <w:t>报价人（全称并加盖报价人公章）：</w:t>
      </w:r>
    </w:p>
    <w:p>
      <w:pPr>
        <w:pStyle w:val="41"/>
        <w:spacing w:before="0" w:beforeAutospacing="0" w:after="0" w:afterAutospacing="0" w:line="420" w:lineRule="exact"/>
        <w:ind w:firstLine="621" w:firstLineChars="259"/>
        <w:rPr>
          <w:color w:val="auto"/>
          <w:highlight w:val="none"/>
        </w:rPr>
      </w:pPr>
      <w:r>
        <w:rPr>
          <w:rFonts w:hint="eastAsia"/>
          <w:color w:val="auto"/>
          <w:highlight w:val="none"/>
        </w:rPr>
        <w:t>报价人代表签字：</w:t>
      </w:r>
    </w:p>
    <w:p>
      <w:pPr>
        <w:pStyle w:val="41"/>
        <w:spacing w:before="0" w:beforeAutospacing="0" w:after="0" w:afterAutospacing="0" w:line="420" w:lineRule="exact"/>
        <w:ind w:firstLine="621" w:firstLineChars="259"/>
        <w:rPr>
          <w:rFonts w:hint="eastAsia"/>
          <w:color w:val="auto"/>
          <w:highlight w:val="none"/>
        </w:rPr>
      </w:pPr>
      <w:r>
        <w:rPr>
          <w:rFonts w:hint="eastAsia"/>
          <w:color w:val="auto"/>
          <w:highlight w:val="none"/>
        </w:rPr>
        <w:t>日期：</w:t>
      </w:r>
    </w:p>
    <w:p>
      <w:pPr>
        <w:pStyle w:val="171"/>
        <w:rPr>
          <w:rFonts w:ascii="宋体" w:hAnsi="宋体"/>
          <w:color w:val="auto"/>
          <w:sz w:val="24"/>
          <w:highlight w:val="none"/>
        </w:rPr>
      </w:pPr>
    </w:p>
    <w:p>
      <w:pPr>
        <w:jc w:val="center"/>
        <w:rPr>
          <w:rFonts w:ascii="宋体" w:hAnsi="宋体"/>
          <w:color w:val="auto"/>
          <w:sz w:val="24"/>
          <w:highlight w:val="none"/>
        </w:rPr>
      </w:pPr>
    </w:p>
    <w:p/>
    <w:sectPr>
      <w:headerReference r:id="rId9" w:type="default"/>
      <w:footerReference r:id="rId10" w:type="default"/>
      <w:pgSz w:w="11906" w:h="16838"/>
      <w:pgMar w:top="1417" w:right="1134" w:bottom="1417" w:left="1134"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raditional Arabic"/>
    <w:panose1 w:val="02020603050405020304"/>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crosoft YaHei UI Light">
    <w:altName w:val="宋体"/>
    <w:panose1 w:val="020B0502040204020203"/>
    <w:charset w:val="86"/>
    <w:family w:val="swiss"/>
    <w:pitch w:val="default"/>
    <w:sig w:usb0="00000000" w:usb1="00000000" w:usb2="00000016" w:usb3="00000000" w:csb0="0004001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font-weight : 400">
    <w:altName w:val="Courier New"/>
    <w:panose1 w:val="00000000000000000000"/>
    <w:charset w:val="00"/>
    <w:family w:val="auto"/>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Arial Narrow">
    <w:altName w:val="Arial"/>
    <w:panose1 w:val="020B0606020202030204"/>
    <w:charset w:val="00"/>
    <w:family w:val="swiss"/>
    <w:pitch w:val="default"/>
    <w:sig w:usb0="00000000"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Traditional Arabic">
    <w:panose1 w:val="02020603050405020304"/>
    <w:charset w:val="00"/>
    <w:family w:val="auto"/>
    <w:pitch w:val="default"/>
    <w:sig w:usb0="00006003" w:usb1="80000000" w:usb2="00000008" w:usb3="00000000" w:csb0="00000041" w:csb1="200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0"/>
      <w:rPr>
        <w:rFonts w:ascii="宋体" w:hAnsi="宋体" w:eastAsia="宋体" w:cs="宋体"/>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49"/>
                            </w:rPr>
                          </w:pPr>
                          <w:r>
                            <w:fldChar w:fldCharType="begin"/>
                          </w:r>
                          <w:r>
                            <w:rPr>
                              <w:rStyle w:val="49"/>
                            </w:rPr>
                            <w:instrText xml:space="preserve"> PAGE  \* MERGEFORMAT </w:instrText>
                          </w:r>
                          <w:r>
                            <w:fldChar w:fldCharType="separate"/>
                          </w:r>
                          <w:r>
                            <w:rPr>
                              <w:rStyle w:val="49"/>
                            </w:rPr>
                            <w:t>0</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rct4BAAC+AwAADgAAAGRycy9lMm9Eb2MueG1srVPNjtMwEL4j8Q6W&#10;7zTZCq2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8yty3gEAAL4DAAAOAAAAAAAA&#10;AAEAIAAAAB4BAABkcnMvZTJvRG9jLnhtbFBLBQYAAAAABgAGAFkBAABuBQAAAAA=&#10;">
              <v:fill on="f" focussize="0,0"/>
              <v:stroke on="f"/>
              <v:imagedata o:title=""/>
              <o:lock v:ext="edit" aspectratio="f"/>
              <v:textbox inset="0mm,0mm,0mm,0mm" style="mso-fit-shape-to-text:t;">
                <w:txbxContent>
                  <w:p>
                    <w:pPr>
                      <w:pStyle w:val="31"/>
                      <w:rPr>
                        <w:rStyle w:val="49"/>
                      </w:rPr>
                    </w:pPr>
                    <w:r>
                      <w:fldChar w:fldCharType="begin"/>
                    </w:r>
                    <w:r>
                      <w:rPr>
                        <w:rStyle w:val="49"/>
                      </w:rPr>
                      <w:instrText xml:space="preserve"> PAGE  \* MERGEFORMAT </w:instrText>
                    </w:r>
                    <w:r>
                      <w:fldChar w:fldCharType="separate"/>
                    </w:r>
                    <w:r>
                      <w:rPr>
                        <w:rStyle w:val="49"/>
                      </w:rPr>
                      <w:t>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jc w:val="center"/>
                          </w:pPr>
                          <w:r>
                            <w:fldChar w:fldCharType="begin"/>
                          </w:r>
                          <w:r>
                            <w:instrText xml:space="preserve"> PAGE  \* MERGEFORMAT </w:instrText>
                          </w:r>
                          <w:r>
                            <w:fldChar w:fldCharType="separate"/>
                          </w:r>
                          <w:r>
                            <w:t>0</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i9ok94BAAC+AwAADgAAAGRycy9lMm9Eb2MueG1srVPBjtMwEL0j8Q+W&#10;7zTZSkA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cMycsDfz84/v55+/zr2/s&#10;Z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KL2iT3gEAAL4DAAAOAAAAAAAA&#10;AAEAIAAAAB4BAABkcnMvZTJvRG9jLnhtbFBLBQYAAAAABgAGAFkBAABuBQAAAAA=&#10;">
              <v:fill on="f" focussize="0,0"/>
              <v:stroke on="f"/>
              <v:imagedata o:title=""/>
              <o:lock v:ext="edit" aspectratio="f"/>
              <v:textbox inset="0mm,0mm,0mm,0mm" style="mso-fit-shape-to-text:t;">
                <w:txbxContent>
                  <w:p>
                    <w:pPr>
                      <w:pStyle w:val="31"/>
                      <w:jc w:val="center"/>
                    </w:pPr>
                    <w:r>
                      <w:fldChar w:fldCharType="begin"/>
                    </w:r>
                    <w:r>
                      <w:instrText xml:space="preserve"> PAGE  \* MERGEFORMAT </w:instrText>
                    </w:r>
                    <w:r>
                      <w:fldChar w:fldCharType="separate"/>
                    </w:r>
                    <w:r>
                      <w:t>0</w:t>
                    </w:r>
                    <w:r>
                      <w:fldChar w:fldCharType="end"/>
                    </w:r>
                  </w:p>
                </w:txbxContent>
              </v:textbox>
            </v:shape>
          </w:pict>
        </mc:Fallback>
      </mc:AlternateContent>
    </w:r>
  </w:p>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pPr>
                          <w:r>
                            <w:fldChar w:fldCharType="begin"/>
                          </w:r>
                          <w:r>
                            <w:instrText xml:space="preserve"> PAGE  \* MERGEFORMAT </w:instrText>
                          </w:r>
                          <w:r>
                            <w:fldChar w:fldCharType="separate"/>
                          </w:r>
                          <w:r>
                            <w:t>0</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GN8Hp3gEAAL4DAAAOAAAAAAAA&#10;AAEAIAAAAB4BAABkcnMvZTJvRG9jLnhtbFBLBQYAAAAABgAGAFkBAABuBQAAAAA=&#10;">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250" w:line="218" w:lineRule="auto"/>
      <w:ind w:right="175"/>
      <w:jc w:val="right"/>
      <w:rPr>
        <w:rFonts w:ascii="宋体" w:hAnsi="宋体" w:eastAsia="宋体" w:cs="宋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b/>
        <w:bCs/>
        <w:sz w:val="21"/>
        <w:szCs w:val="21"/>
      </w:rPr>
    </w:pPr>
  </w:p>
  <w:p>
    <w:pPr>
      <w:pStyle w:val="7"/>
      <w:pBdr>
        <w:bottom w:val="none" w:color="auto" w:sz="0" w:space="1"/>
      </w:pBdr>
      <w:jc w:val="left"/>
    </w:pPr>
    <w:r>
      <w:rPr>
        <w:rFonts w:hint="eastAsia"/>
        <w:b/>
        <w:bCs/>
        <w:sz w:val="21"/>
        <w:szCs w:val="21"/>
        <w:lang w:eastAsia="zh-CN"/>
      </w:rPr>
      <w:t>福建泓武招标有限公司</w:t>
    </w:r>
    <w:r>
      <w:rPr>
        <w:rFonts w:hint="eastAsia"/>
        <w:b/>
        <w:bCs/>
        <w:sz w:val="21"/>
        <w:szCs w:val="21"/>
      </w:rPr>
      <w:t xml:space="preserve">网上竞价采购文件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w:t>
    </w:r>
    <w:r>
      <w:rPr>
        <w:rFonts w:hint="eastAsia"/>
        <w:b/>
        <w:bCs/>
        <w:sz w:val="21"/>
        <w:szCs w:val="21"/>
        <w:lang w:val="en-US" w:eastAsia="zh-CN"/>
      </w:rPr>
      <w:t>3</w:t>
    </w:r>
    <w:r>
      <w:rPr>
        <w:rFonts w:hint="eastAsia"/>
        <w:b/>
        <w:bCs/>
        <w:sz w:val="21"/>
        <w:szCs w:val="21"/>
      </w:rPr>
      <w:t>年</w:t>
    </w:r>
  </w:p>
  <w:p>
    <w:pPr>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sz w:val="21"/>
        <w:szCs w:val="21"/>
      </w:rPr>
    </w:pPr>
  </w:p>
  <w:p>
    <w:pPr>
      <w:pStyle w:val="7"/>
      <w:jc w:val="left"/>
    </w:pPr>
    <w:r>
      <w:rPr>
        <w:rFonts w:hint="eastAsia"/>
        <w:b/>
        <w:bCs/>
        <w:sz w:val="21"/>
        <w:szCs w:val="21"/>
        <w:lang w:eastAsia="zh-CN"/>
      </w:rPr>
      <w:t>福建泓武招标有限公司</w:t>
    </w:r>
    <w:r>
      <w:rPr>
        <w:rFonts w:hint="eastAsia"/>
        <w:b/>
        <w:bCs/>
        <w:sz w:val="21"/>
        <w:szCs w:val="21"/>
      </w:rPr>
      <w:t xml:space="preserve">网上竞价采购文件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w:t>
    </w:r>
    <w:r>
      <w:rPr>
        <w:rFonts w:hint="eastAsia"/>
        <w:b/>
        <w:bCs/>
        <w:sz w:val="21"/>
        <w:szCs w:val="21"/>
        <w:lang w:val="en-US" w:eastAsia="zh-CN"/>
      </w:rPr>
      <w:t>1</w:t>
    </w:r>
    <w:r>
      <w:rPr>
        <w:rFonts w:hint="eastAsia"/>
        <w:b/>
        <w:bCs/>
        <w:sz w:val="21"/>
        <w:szCs w:val="21"/>
      </w:rPr>
      <w:t>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宋体" w:hAnsi="宋体"/>
      </w:rPr>
    </w:pPr>
    <w:r>
      <w:rPr>
        <w:rFonts w:hint="eastAsia" w:ascii="宋体" w:hAnsi="宋体"/>
        <w:lang w:eastAsia="zh-CN"/>
      </w:rPr>
      <w:t>福建泓武招标有限公司</w:t>
    </w:r>
    <w:r>
      <w:rPr>
        <w:rFonts w:hint="eastAsia" w:ascii="宋体" w:hAnsi="宋体"/>
      </w:rPr>
      <w:t xml:space="preserve">                                                                          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9E084"/>
    <w:multiLevelType w:val="singleLevel"/>
    <w:tmpl w:val="B979E084"/>
    <w:lvl w:ilvl="0" w:tentative="0">
      <w:start w:val="1"/>
      <w:numFmt w:val="decimal"/>
      <w:suff w:val="nothing"/>
      <w:lvlText w:val="%1、"/>
      <w:lvlJc w:val="left"/>
    </w:lvl>
  </w:abstractNum>
  <w:abstractNum w:abstractNumId="1">
    <w:nsid w:val="DCA7C4DD"/>
    <w:multiLevelType w:val="singleLevel"/>
    <w:tmpl w:val="DCA7C4DD"/>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4ZDdlYTg3M2NlZjY3ODE0OTIzZGI0MThkZDJmNGYifQ=="/>
  </w:docVars>
  <w:rsids>
    <w:rsidRoot w:val="00172A27"/>
    <w:rsid w:val="00002665"/>
    <w:rsid w:val="00004829"/>
    <w:rsid w:val="00006E68"/>
    <w:rsid w:val="00007129"/>
    <w:rsid w:val="00025E1D"/>
    <w:rsid w:val="00031B4D"/>
    <w:rsid w:val="00034DA2"/>
    <w:rsid w:val="00034E1E"/>
    <w:rsid w:val="00044E79"/>
    <w:rsid w:val="00054EA6"/>
    <w:rsid w:val="00063711"/>
    <w:rsid w:val="00064ECA"/>
    <w:rsid w:val="00070D60"/>
    <w:rsid w:val="000717F7"/>
    <w:rsid w:val="0008437E"/>
    <w:rsid w:val="00086E1B"/>
    <w:rsid w:val="00093ED6"/>
    <w:rsid w:val="000A026A"/>
    <w:rsid w:val="000B07B9"/>
    <w:rsid w:val="000D5615"/>
    <w:rsid w:val="000D67F5"/>
    <w:rsid w:val="000E1F46"/>
    <w:rsid w:val="000E6C25"/>
    <w:rsid w:val="0010163F"/>
    <w:rsid w:val="00120416"/>
    <w:rsid w:val="00126827"/>
    <w:rsid w:val="00132137"/>
    <w:rsid w:val="00142F3A"/>
    <w:rsid w:val="00147BB1"/>
    <w:rsid w:val="00152331"/>
    <w:rsid w:val="001562D4"/>
    <w:rsid w:val="00163BA1"/>
    <w:rsid w:val="00171E3A"/>
    <w:rsid w:val="00172A27"/>
    <w:rsid w:val="00182BD2"/>
    <w:rsid w:val="00186DF1"/>
    <w:rsid w:val="001A103C"/>
    <w:rsid w:val="001A192C"/>
    <w:rsid w:val="001A31B1"/>
    <w:rsid w:val="001B0345"/>
    <w:rsid w:val="001B1F65"/>
    <w:rsid w:val="001B3276"/>
    <w:rsid w:val="001B4066"/>
    <w:rsid w:val="001C02EB"/>
    <w:rsid w:val="001C73EF"/>
    <w:rsid w:val="001D74E2"/>
    <w:rsid w:val="001E2E0C"/>
    <w:rsid w:val="001E42EA"/>
    <w:rsid w:val="001E589E"/>
    <w:rsid w:val="001F0227"/>
    <w:rsid w:val="001F2D19"/>
    <w:rsid w:val="001F4D92"/>
    <w:rsid w:val="001F4EF4"/>
    <w:rsid w:val="001F5DE3"/>
    <w:rsid w:val="001F7687"/>
    <w:rsid w:val="001F7B8C"/>
    <w:rsid w:val="00204811"/>
    <w:rsid w:val="00206E3F"/>
    <w:rsid w:val="00207A05"/>
    <w:rsid w:val="00210382"/>
    <w:rsid w:val="00211C90"/>
    <w:rsid w:val="00236441"/>
    <w:rsid w:val="0024553D"/>
    <w:rsid w:val="002521A9"/>
    <w:rsid w:val="002579F0"/>
    <w:rsid w:val="00261163"/>
    <w:rsid w:val="00267133"/>
    <w:rsid w:val="00267813"/>
    <w:rsid w:val="0027285E"/>
    <w:rsid w:val="00275B65"/>
    <w:rsid w:val="00280DCA"/>
    <w:rsid w:val="002917AA"/>
    <w:rsid w:val="00293B9F"/>
    <w:rsid w:val="002944F3"/>
    <w:rsid w:val="00294F90"/>
    <w:rsid w:val="00295BC9"/>
    <w:rsid w:val="00296A2D"/>
    <w:rsid w:val="0029777D"/>
    <w:rsid w:val="002A5B17"/>
    <w:rsid w:val="002B1951"/>
    <w:rsid w:val="002B2F55"/>
    <w:rsid w:val="002D069C"/>
    <w:rsid w:val="002D112A"/>
    <w:rsid w:val="002D217D"/>
    <w:rsid w:val="002D41C5"/>
    <w:rsid w:val="002D5288"/>
    <w:rsid w:val="002D6D3F"/>
    <w:rsid w:val="002E4518"/>
    <w:rsid w:val="002F0529"/>
    <w:rsid w:val="002F0804"/>
    <w:rsid w:val="002F0B89"/>
    <w:rsid w:val="002F2ECE"/>
    <w:rsid w:val="002F499A"/>
    <w:rsid w:val="002F54AB"/>
    <w:rsid w:val="0030455E"/>
    <w:rsid w:val="00316119"/>
    <w:rsid w:val="00320E42"/>
    <w:rsid w:val="0032667E"/>
    <w:rsid w:val="00333587"/>
    <w:rsid w:val="00333938"/>
    <w:rsid w:val="003413A5"/>
    <w:rsid w:val="00344606"/>
    <w:rsid w:val="00360C31"/>
    <w:rsid w:val="003641AF"/>
    <w:rsid w:val="00367946"/>
    <w:rsid w:val="00376C57"/>
    <w:rsid w:val="00376CD5"/>
    <w:rsid w:val="003771A2"/>
    <w:rsid w:val="003801C0"/>
    <w:rsid w:val="00381257"/>
    <w:rsid w:val="0039022D"/>
    <w:rsid w:val="00393156"/>
    <w:rsid w:val="003941DC"/>
    <w:rsid w:val="003A0CAF"/>
    <w:rsid w:val="003A5878"/>
    <w:rsid w:val="003A6C54"/>
    <w:rsid w:val="003B7D13"/>
    <w:rsid w:val="003E1F5B"/>
    <w:rsid w:val="003E3734"/>
    <w:rsid w:val="003E61A5"/>
    <w:rsid w:val="003F05F1"/>
    <w:rsid w:val="003F2673"/>
    <w:rsid w:val="00402F83"/>
    <w:rsid w:val="00413DDE"/>
    <w:rsid w:val="004164F1"/>
    <w:rsid w:val="00424801"/>
    <w:rsid w:val="00435403"/>
    <w:rsid w:val="0043548B"/>
    <w:rsid w:val="00436D9C"/>
    <w:rsid w:val="004438BC"/>
    <w:rsid w:val="00444E5C"/>
    <w:rsid w:val="0046117F"/>
    <w:rsid w:val="00467960"/>
    <w:rsid w:val="004709AE"/>
    <w:rsid w:val="00472D77"/>
    <w:rsid w:val="00473EFB"/>
    <w:rsid w:val="00475AF7"/>
    <w:rsid w:val="00477211"/>
    <w:rsid w:val="00484325"/>
    <w:rsid w:val="004911BD"/>
    <w:rsid w:val="004940E5"/>
    <w:rsid w:val="00496927"/>
    <w:rsid w:val="004A5124"/>
    <w:rsid w:val="004B187F"/>
    <w:rsid w:val="004B2829"/>
    <w:rsid w:val="004B56B7"/>
    <w:rsid w:val="004D1B96"/>
    <w:rsid w:val="004D5168"/>
    <w:rsid w:val="004D6193"/>
    <w:rsid w:val="004D772F"/>
    <w:rsid w:val="004F1F8A"/>
    <w:rsid w:val="00500409"/>
    <w:rsid w:val="00506009"/>
    <w:rsid w:val="00514D0A"/>
    <w:rsid w:val="00517698"/>
    <w:rsid w:val="005200CC"/>
    <w:rsid w:val="0052368C"/>
    <w:rsid w:val="005243E2"/>
    <w:rsid w:val="005275E9"/>
    <w:rsid w:val="005278AC"/>
    <w:rsid w:val="00531513"/>
    <w:rsid w:val="00532A82"/>
    <w:rsid w:val="00543558"/>
    <w:rsid w:val="00551A0B"/>
    <w:rsid w:val="00554E02"/>
    <w:rsid w:val="00556B66"/>
    <w:rsid w:val="00557ACF"/>
    <w:rsid w:val="00557F7B"/>
    <w:rsid w:val="005608F0"/>
    <w:rsid w:val="00564B26"/>
    <w:rsid w:val="00576627"/>
    <w:rsid w:val="005806B9"/>
    <w:rsid w:val="00580ECE"/>
    <w:rsid w:val="0058360E"/>
    <w:rsid w:val="00583B17"/>
    <w:rsid w:val="00583FC9"/>
    <w:rsid w:val="0058414C"/>
    <w:rsid w:val="00590DC3"/>
    <w:rsid w:val="005A5048"/>
    <w:rsid w:val="005B3640"/>
    <w:rsid w:val="005B6C26"/>
    <w:rsid w:val="005C6CA7"/>
    <w:rsid w:val="005D1E5F"/>
    <w:rsid w:val="005D7AED"/>
    <w:rsid w:val="005F25CE"/>
    <w:rsid w:val="005F68A8"/>
    <w:rsid w:val="00604101"/>
    <w:rsid w:val="00607ECB"/>
    <w:rsid w:val="00634329"/>
    <w:rsid w:val="00637C81"/>
    <w:rsid w:val="00640000"/>
    <w:rsid w:val="00641C54"/>
    <w:rsid w:val="006464C7"/>
    <w:rsid w:val="006535FE"/>
    <w:rsid w:val="006562A2"/>
    <w:rsid w:val="006634EA"/>
    <w:rsid w:val="00664B20"/>
    <w:rsid w:val="00665666"/>
    <w:rsid w:val="00690BAA"/>
    <w:rsid w:val="00692FAC"/>
    <w:rsid w:val="006A1354"/>
    <w:rsid w:val="006A72F4"/>
    <w:rsid w:val="006B3D27"/>
    <w:rsid w:val="006C3F81"/>
    <w:rsid w:val="006C4AFD"/>
    <w:rsid w:val="006D0B8F"/>
    <w:rsid w:val="006D7F24"/>
    <w:rsid w:val="006E134D"/>
    <w:rsid w:val="006E55B9"/>
    <w:rsid w:val="006F0878"/>
    <w:rsid w:val="006F11AF"/>
    <w:rsid w:val="006F5885"/>
    <w:rsid w:val="00707871"/>
    <w:rsid w:val="00712785"/>
    <w:rsid w:val="007137BC"/>
    <w:rsid w:val="007232EC"/>
    <w:rsid w:val="00723F79"/>
    <w:rsid w:val="007250F5"/>
    <w:rsid w:val="00725613"/>
    <w:rsid w:val="00735D4B"/>
    <w:rsid w:val="00737E83"/>
    <w:rsid w:val="00740680"/>
    <w:rsid w:val="00747889"/>
    <w:rsid w:val="00750746"/>
    <w:rsid w:val="00753A67"/>
    <w:rsid w:val="0075498C"/>
    <w:rsid w:val="00762982"/>
    <w:rsid w:val="00770F1F"/>
    <w:rsid w:val="00780189"/>
    <w:rsid w:val="00786CD6"/>
    <w:rsid w:val="007934A4"/>
    <w:rsid w:val="007A2C1B"/>
    <w:rsid w:val="007C1749"/>
    <w:rsid w:val="007D225F"/>
    <w:rsid w:val="007E6601"/>
    <w:rsid w:val="008023E2"/>
    <w:rsid w:val="00802B02"/>
    <w:rsid w:val="008063B8"/>
    <w:rsid w:val="00827321"/>
    <w:rsid w:val="00833548"/>
    <w:rsid w:val="008355FC"/>
    <w:rsid w:val="00840DC7"/>
    <w:rsid w:val="00852DD7"/>
    <w:rsid w:val="00856BB1"/>
    <w:rsid w:val="008644BA"/>
    <w:rsid w:val="00867E4F"/>
    <w:rsid w:val="00877BF3"/>
    <w:rsid w:val="00890836"/>
    <w:rsid w:val="008918B2"/>
    <w:rsid w:val="008935C2"/>
    <w:rsid w:val="0089696B"/>
    <w:rsid w:val="008A2C90"/>
    <w:rsid w:val="008B1BAF"/>
    <w:rsid w:val="008C1E26"/>
    <w:rsid w:val="008C2178"/>
    <w:rsid w:val="008C4D92"/>
    <w:rsid w:val="008C5B4E"/>
    <w:rsid w:val="008D0D1F"/>
    <w:rsid w:val="008D225F"/>
    <w:rsid w:val="008E4BF1"/>
    <w:rsid w:val="008E5503"/>
    <w:rsid w:val="008E6E07"/>
    <w:rsid w:val="008E77BF"/>
    <w:rsid w:val="008F1575"/>
    <w:rsid w:val="008F78E9"/>
    <w:rsid w:val="0090279C"/>
    <w:rsid w:val="00910566"/>
    <w:rsid w:val="0091513E"/>
    <w:rsid w:val="00916680"/>
    <w:rsid w:val="009371F1"/>
    <w:rsid w:val="00945054"/>
    <w:rsid w:val="009459DF"/>
    <w:rsid w:val="00951C5F"/>
    <w:rsid w:val="00960AFC"/>
    <w:rsid w:val="009711A0"/>
    <w:rsid w:val="0097193C"/>
    <w:rsid w:val="00972970"/>
    <w:rsid w:val="00975BC2"/>
    <w:rsid w:val="00976004"/>
    <w:rsid w:val="00977718"/>
    <w:rsid w:val="00983A5D"/>
    <w:rsid w:val="00985CFC"/>
    <w:rsid w:val="00987B27"/>
    <w:rsid w:val="00990B45"/>
    <w:rsid w:val="00997CAA"/>
    <w:rsid w:val="009A0BF9"/>
    <w:rsid w:val="009A750E"/>
    <w:rsid w:val="009B120A"/>
    <w:rsid w:val="009B299F"/>
    <w:rsid w:val="009C0EC1"/>
    <w:rsid w:val="009C202E"/>
    <w:rsid w:val="009D150D"/>
    <w:rsid w:val="009D25E7"/>
    <w:rsid w:val="009D4768"/>
    <w:rsid w:val="009E2221"/>
    <w:rsid w:val="009E7989"/>
    <w:rsid w:val="009F3823"/>
    <w:rsid w:val="00A03414"/>
    <w:rsid w:val="00A05664"/>
    <w:rsid w:val="00A10812"/>
    <w:rsid w:val="00A24F6D"/>
    <w:rsid w:val="00A47966"/>
    <w:rsid w:val="00A60EBE"/>
    <w:rsid w:val="00A61302"/>
    <w:rsid w:val="00A61891"/>
    <w:rsid w:val="00A66CEA"/>
    <w:rsid w:val="00A67F99"/>
    <w:rsid w:val="00A71F73"/>
    <w:rsid w:val="00A7219A"/>
    <w:rsid w:val="00A74626"/>
    <w:rsid w:val="00A74E0F"/>
    <w:rsid w:val="00A75357"/>
    <w:rsid w:val="00A7625F"/>
    <w:rsid w:val="00A80AFA"/>
    <w:rsid w:val="00A93FBE"/>
    <w:rsid w:val="00A959BF"/>
    <w:rsid w:val="00AA01EA"/>
    <w:rsid w:val="00AA198C"/>
    <w:rsid w:val="00AB1D4A"/>
    <w:rsid w:val="00AB6D3A"/>
    <w:rsid w:val="00AC6191"/>
    <w:rsid w:val="00AE6345"/>
    <w:rsid w:val="00AF4C09"/>
    <w:rsid w:val="00B25169"/>
    <w:rsid w:val="00B25789"/>
    <w:rsid w:val="00B3307F"/>
    <w:rsid w:val="00B375A1"/>
    <w:rsid w:val="00B3781C"/>
    <w:rsid w:val="00B464A3"/>
    <w:rsid w:val="00B52746"/>
    <w:rsid w:val="00B6340D"/>
    <w:rsid w:val="00B77167"/>
    <w:rsid w:val="00B82D09"/>
    <w:rsid w:val="00B8501D"/>
    <w:rsid w:val="00B93ECE"/>
    <w:rsid w:val="00B97FCF"/>
    <w:rsid w:val="00BA0250"/>
    <w:rsid w:val="00BA02F0"/>
    <w:rsid w:val="00BA3E37"/>
    <w:rsid w:val="00BB0E88"/>
    <w:rsid w:val="00BB406F"/>
    <w:rsid w:val="00BB65B6"/>
    <w:rsid w:val="00BC0F75"/>
    <w:rsid w:val="00BC344D"/>
    <w:rsid w:val="00BD01AA"/>
    <w:rsid w:val="00C0444A"/>
    <w:rsid w:val="00C06C7C"/>
    <w:rsid w:val="00C14FDD"/>
    <w:rsid w:val="00C178EA"/>
    <w:rsid w:val="00C201E5"/>
    <w:rsid w:val="00C207E6"/>
    <w:rsid w:val="00C213D2"/>
    <w:rsid w:val="00C259F9"/>
    <w:rsid w:val="00C26E37"/>
    <w:rsid w:val="00C308B6"/>
    <w:rsid w:val="00C371DB"/>
    <w:rsid w:val="00C46913"/>
    <w:rsid w:val="00C530E1"/>
    <w:rsid w:val="00C54FDB"/>
    <w:rsid w:val="00C57884"/>
    <w:rsid w:val="00C62574"/>
    <w:rsid w:val="00C63A60"/>
    <w:rsid w:val="00C743DD"/>
    <w:rsid w:val="00C94C8B"/>
    <w:rsid w:val="00C95A92"/>
    <w:rsid w:val="00CA1726"/>
    <w:rsid w:val="00CA33DE"/>
    <w:rsid w:val="00CB377E"/>
    <w:rsid w:val="00CC38E9"/>
    <w:rsid w:val="00CC4279"/>
    <w:rsid w:val="00CD205A"/>
    <w:rsid w:val="00CD24D2"/>
    <w:rsid w:val="00CE13C3"/>
    <w:rsid w:val="00CE5683"/>
    <w:rsid w:val="00CF22F9"/>
    <w:rsid w:val="00CF5FFD"/>
    <w:rsid w:val="00CF6B53"/>
    <w:rsid w:val="00D13328"/>
    <w:rsid w:val="00D202F9"/>
    <w:rsid w:val="00D23609"/>
    <w:rsid w:val="00D25B7C"/>
    <w:rsid w:val="00D268D4"/>
    <w:rsid w:val="00D27A9D"/>
    <w:rsid w:val="00D34793"/>
    <w:rsid w:val="00D36E0C"/>
    <w:rsid w:val="00D50221"/>
    <w:rsid w:val="00D529B2"/>
    <w:rsid w:val="00D53AC1"/>
    <w:rsid w:val="00D64517"/>
    <w:rsid w:val="00D75C21"/>
    <w:rsid w:val="00D84DA0"/>
    <w:rsid w:val="00D8788F"/>
    <w:rsid w:val="00D87FF7"/>
    <w:rsid w:val="00D903F0"/>
    <w:rsid w:val="00DA0456"/>
    <w:rsid w:val="00DA61C6"/>
    <w:rsid w:val="00DB01EA"/>
    <w:rsid w:val="00DC4763"/>
    <w:rsid w:val="00DD1C6C"/>
    <w:rsid w:val="00DD2186"/>
    <w:rsid w:val="00DD5A76"/>
    <w:rsid w:val="00DD6236"/>
    <w:rsid w:val="00DE0E2A"/>
    <w:rsid w:val="00DE52C0"/>
    <w:rsid w:val="00DE78C9"/>
    <w:rsid w:val="00DF17BC"/>
    <w:rsid w:val="00DF1DD9"/>
    <w:rsid w:val="00DF3FFB"/>
    <w:rsid w:val="00E01E4E"/>
    <w:rsid w:val="00E213C2"/>
    <w:rsid w:val="00E51166"/>
    <w:rsid w:val="00E53C5F"/>
    <w:rsid w:val="00E56198"/>
    <w:rsid w:val="00E76943"/>
    <w:rsid w:val="00E80133"/>
    <w:rsid w:val="00E86BE4"/>
    <w:rsid w:val="00E9092E"/>
    <w:rsid w:val="00E91D7A"/>
    <w:rsid w:val="00EA052B"/>
    <w:rsid w:val="00EA3B03"/>
    <w:rsid w:val="00EA4254"/>
    <w:rsid w:val="00EA4C3B"/>
    <w:rsid w:val="00EA5AE2"/>
    <w:rsid w:val="00EA7882"/>
    <w:rsid w:val="00EC4743"/>
    <w:rsid w:val="00EC4C09"/>
    <w:rsid w:val="00ED149A"/>
    <w:rsid w:val="00EE1982"/>
    <w:rsid w:val="00EE1FCE"/>
    <w:rsid w:val="00EE2271"/>
    <w:rsid w:val="00EF686C"/>
    <w:rsid w:val="00EF6AE8"/>
    <w:rsid w:val="00F06DC2"/>
    <w:rsid w:val="00F07D5E"/>
    <w:rsid w:val="00F148AB"/>
    <w:rsid w:val="00F2414C"/>
    <w:rsid w:val="00F26990"/>
    <w:rsid w:val="00F32A09"/>
    <w:rsid w:val="00F42EF7"/>
    <w:rsid w:val="00F524D9"/>
    <w:rsid w:val="00F542CD"/>
    <w:rsid w:val="00F60E66"/>
    <w:rsid w:val="00F60F85"/>
    <w:rsid w:val="00F61444"/>
    <w:rsid w:val="00F61CB5"/>
    <w:rsid w:val="00F63E15"/>
    <w:rsid w:val="00F647BF"/>
    <w:rsid w:val="00F7145D"/>
    <w:rsid w:val="00F71911"/>
    <w:rsid w:val="00F72CCB"/>
    <w:rsid w:val="00F7653D"/>
    <w:rsid w:val="00F820CC"/>
    <w:rsid w:val="00F825EE"/>
    <w:rsid w:val="00F85F88"/>
    <w:rsid w:val="00F8775F"/>
    <w:rsid w:val="00F9415E"/>
    <w:rsid w:val="00F96A46"/>
    <w:rsid w:val="00FA0706"/>
    <w:rsid w:val="00FA60BD"/>
    <w:rsid w:val="00FA6971"/>
    <w:rsid w:val="00FB3ADA"/>
    <w:rsid w:val="00FB4CED"/>
    <w:rsid w:val="00FB7AF2"/>
    <w:rsid w:val="00FC06B1"/>
    <w:rsid w:val="00FD110C"/>
    <w:rsid w:val="00FD1DD2"/>
    <w:rsid w:val="00FD3123"/>
    <w:rsid w:val="00FD3783"/>
    <w:rsid w:val="00FE4A2B"/>
    <w:rsid w:val="00FE4D03"/>
    <w:rsid w:val="00FF010D"/>
    <w:rsid w:val="00FF7158"/>
    <w:rsid w:val="00FF729C"/>
    <w:rsid w:val="01021E1A"/>
    <w:rsid w:val="01034A01"/>
    <w:rsid w:val="011B4CE4"/>
    <w:rsid w:val="01374963"/>
    <w:rsid w:val="01470AB2"/>
    <w:rsid w:val="0183736C"/>
    <w:rsid w:val="01940F37"/>
    <w:rsid w:val="01A633F4"/>
    <w:rsid w:val="02560061"/>
    <w:rsid w:val="02602DC1"/>
    <w:rsid w:val="0265533C"/>
    <w:rsid w:val="02691C0A"/>
    <w:rsid w:val="02725618"/>
    <w:rsid w:val="02756279"/>
    <w:rsid w:val="02854AE5"/>
    <w:rsid w:val="029E0CDB"/>
    <w:rsid w:val="02AD7AC3"/>
    <w:rsid w:val="02BB1C2C"/>
    <w:rsid w:val="02BD3A2F"/>
    <w:rsid w:val="02BF5C23"/>
    <w:rsid w:val="02EF04E5"/>
    <w:rsid w:val="02F852B9"/>
    <w:rsid w:val="02FF6EA7"/>
    <w:rsid w:val="032D27E4"/>
    <w:rsid w:val="034E575C"/>
    <w:rsid w:val="0354209D"/>
    <w:rsid w:val="037979FE"/>
    <w:rsid w:val="03A67DE9"/>
    <w:rsid w:val="03D13D8A"/>
    <w:rsid w:val="03D70A33"/>
    <w:rsid w:val="03F34BBF"/>
    <w:rsid w:val="041D206C"/>
    <w:rsid w:val="043510F1"/>
    <w:rsid w:val="045E0CC7"/>
    <w:rsid w:val="046E6C70"/>
    <w:rsid w:val="047305A2"/>
    <w:rsid w:val="047343A9"/>
    <w:rsid w:val="0475712F"/>
    <w:rsid w:val="04786A62"/>
    <w:rsid w:val="047B32C6"/>
    <w:rsid w:val="04DD4652"/>
    <w:rsid w:val="04DE1413"/>
    <w:rsid w:val="04F13E22"/>
    <w:rsid w:val="04FA77AB"/>
    <w:rsid w:val="054A27F5"/>
    <w:rsid w:val="054B4F60"/>
    <w:rsid w:val="05540FB6"/>
    <w:rsid w:val="058328B4"/>
    <w:rsid w:val="05B3168D"/>
    <w:rsid w:val="05D07523"/>
    <w:rsid w:val="05D479BA"/>
    <w:rsid w:val="05D61096"/>
    <w:rsid w:val="05EC53E4"/>
    <w:rsid w:val="06036229"/>
    <w:rsid w:val="061057C7"/>
    <w:rsid w:val="06105E42"/>
    <w:rsid w:val="061A30CF"/>
    <w:rsid w:val="061E5007"/>
    <w:rsid w:val="06552EE2"/>
    <w:rsid w:val="065F0A1C"/>
    <w:rsid w:val="066B694E"/>
    <w:rsid w:val="0680763F"/>
    <w:rsid w:val="06867641"/>
    <w:rsid w:val="06961568"/>
    <w:rsid w:val="06994D63"/>
    <w:rsid w:val="06B703A6"/>
    <w:rsid w:val="06B87F05"/>
    <w:rsid w:val="06BC51D1"/>
    <w:rsid w:val="06BF424A"/>
    <w:rsid w:val="06C86CA7"/>
    <w:rsid w:val="06E121F8"/>
    <w:rsid w:val="07295706"/>
    <w:rsid w:val="074915CB"/>
    <w:rsid w:val="075404F5"/>
    <w:rsid w:val="076049A9"/>
    <w:rsid w:val="07773CA2"/>
    <w:rsid w:val="07823BC4"/>
    <w:rsid w:val="07D94C20"/>
    <w:rsid w:val="07DE42A4"/>
    <w:rsid w:val="080A2DE7"/>
    <w:rsid w:val="080D0809"/>
    <w:rsid w:val="080E7E18"/>
    <w:rsid w:val="082C75A9"/>
    <w:rsid w:val="084205BE"/>
    <w:rsid w:val="0845114D"/>
    <w:rsid w:val="08504999"/>
    <w:rsid w:val="085D273A"/>
    <w:rsid w:val="08754ACB"/>
    <w:rsid w:val="087936E1"/>
    <w:rsid w:val="08C31EAD"/>
    <w:rsid w:val="08C43C6C"/>
    <w:rsid w:val="091110F7"/>
    <w:rsid w:val="091C265F"/>
    <w:rsid w:val="091D17E3"/>
    <w:rsid w:val="09551B64"/>
    <w:rsid w:val="095F3BB0"/>
    <w:rsid w:val="09CD0E8C"/>
    <w:rsid w:val="0A2432DF"/>
    <w:rsid w:val="0A60685C"/>
    <w:rsid w:val="0A775464"/>
    <w:rsid w:val="0A8D4E11"/>
    <w:rsid w:val="0ABE2168"/>
    <w:rsid w:val="0AD46587"/>
    <w:rsid w:val="0AFB42A1"/>
    <w:rsid w:val="0B02141F"/>
    <w:rsid w:val="0B2E0EB8"/>
    <w:rsid w:val="0B6F6965"/>
    <w:rsid w:val="0B7A75F3"/>
    <w:rsid w:val="0B8003C6"/>
    <w:rsid w:val="0BBB2726"/>
    <w:rsid w:val="0BC4073B"/>
    <w:rsid w:val="0BDB3C67"/>
    <w:rsid w:val="0BE4795F"/>
    <w:rsid w:val="0C3B575F"/>
    <w:rsid w:val="0C544FD0"/>
    <w:rsid w:val="0C556609"/>
    <w:rsid w:val="0C5D19BB"/>
    <w:rsid w:val="0C770087"/>
    <w:rsid w:val="0C810858"/>
    <w:rsid w:val="0CA57999"/>
    <w:rsid w:val="0CB83B8B"/>
    <w:rsid w:val="0CBA48EA"/>
    <w:rsid w:val="0CE269CC"/>
    <w:rsid w:val="0CFA748E"/>
    <w:rsid w:val="0D1417E9"/>
    <w:rsid w:val="0D7061DD"/>
    <w:rsid w:val="0D7B60D4"/>
    <w:rsid w:val="0D843D72"/>
    <w:rsid w:val="0DE071D8"/>
    <w:rsid w:val="0DF757D9"/>
    <w:rsid w:val="0E0A1B61"/>
    <w:rsid w:val="0E173118"/>
    <w:rsid w:val="0E3A302D"/>
    <w:rsid w:val="0E646430"/>
    <w:rsid w:val="0E6C40C2"/>
    <w:rsid w:val="0E6F0E8B"/>
    <w:rsid w:val="0E80612E"/>
    <w:rsid w:val="0E986DA7"/>
    <w:rsid w:val="0EB32A27"/>
    <w:rsid w:val="0EB64CED"/>
    <w:rsid w:val="0EB824CC"/>
    <w:rsid w:val="0EC15E68"/>
    <w:rsid w:val="0ECE514B"/>
    <w:rsid w:val="0EDD0725"/>
    <w:rsid w:val="0EE80049"/>
    <w:rsid w:val="0F314EA9"/>
    <w:rsid w:val="0F5512C6"/>
    <w:rsid w:val="0F710E50"/>
    <w:rsid w:val="0F81096B"/>
    <w:rsid w:val="0FCA42DC"/>
    <w:rsid w:val="0FE178B9"/>
    <w:rsid w:val="0FF569FC"/>
    <w:rsid w:val="10167968"/>
    <w:rsid w:val="102C02A1"/>
    <w:rsid w:val="10313710"/>
    <w:rsid w:val="10324DC9"/>
    <w:rsid w:val="10355962"/>
    <w:rsid w:val="103946A5"/>
    <w:rsid w:val="10443487"/>
    <w:rsid w:val="1057487F"/>
    <w:rsid w:val="108C33E4"/>
    <w:rsid w:val="10AA2BFE"/>
    <w:rsid w:val="10ED6887"/>
    <w:rsid w:val="10EF2F24"/>
    <w:rsid w:val="10FF4861"/>
    <w:rsid w:val="11123504"/>
    <w:rsid w:val="112845C5"/>
    <w:rsid w:val="115433FE"/>
    <w:rsid w:val="117910E8"/>
    <w:rsid w:val="11834640"/>
    <w:rsid w:val="118C282B"/>
    <w:rsid w:val="11C11F81"/>
    <w:rsid w:val="11FF2503"/>
    <w:rsid w:val="1213136A"/>
    <w:rsid w:val="12167E8D"/>
    <w:rsid w:val="12750195"/>
    <w:rsid w:val="12892135"/>
    <w:rsid w:val="128F2856"/>
    <w:rsid w:val="1299379E"/>
    <w:rsid w:val="129E1A97"/>
    <w:rsid w:val="12B71BC9"/>
    <w:rsid w:val="12C869D9"/>
    <w:rsid w:val="12C9456B"/>
    <w:rsid w:val="12CB5BB0"/>
    <w:rsid w:val="12F03EF6"/>
    <w:rsid w:val="130F23D5"/>
    <w:rsid w:val="131A65FA"/>
    <w:rsid w:val="132E317D"/>
    <w:rsid w:val="134827E1"/>
    <w:rsid w:val="134F65FD"/>
    <w:rsid w:val="135D6FC9"/>
    <w:rsid w:val="1379665B"/>
    <w:rsid w:val="137974D3"/>
    <w:rsid w:val="138F093F"/>
    <w:rsid w:val="13A61E34"/>
    <w:rsid w:val="13C85FC4"/>
    <w:rsid w:val="13D935BE"/>
    <w:rsid w:val="13F43CFB"/>
    <w:rsid w:val="14267566"/>
    <w:rsid w:val="14367969"/>
    <w:rsid w:val="14371592"/>
    <w:rsid w:val="14526EDE"/>
    <w:rsid w:val="14621C85"/>
    <w:rsid w:val="14630A09"/>
    <w:rsid w:val="14974301"/>
    <w:rsid w:val="14BB0EC5"/>
    <w:rsid w:val="14EC58A1"/>
    <w:rsid w:val="1516729C"/>
    <w:rsid w:val="151A0956"/>
    <w:rsid w:val="152E154D"/>
    <w:rsid w:val="15307932"/>
    <w:rsid w:val="155B349E"/>
    <w:rsid w:val="15875A49"/>
    <w:rsid w:val="15930AFB"/>
    <w:rsid w:val="15A40190"/>
    <w:rsid w:val="15BF67EA"/>
    <w:rsid w:val="15ED6D92"/>
    <w:rsid w:val="1626452E"/>
    <w:rsid w:val="162645ED"/>
    <w:rsid w:val="163604B6"/>
    <w:rsid w:val="16443EB9"/>
    <w:rsid w:val="164566A2"/>
    <w:rsid w:val="16580B8C"/>
    <w:rsid w:val="166178B2"/>
    <w:rsid w:val="1671534C"/>
    <w:rsid w:val="16B75D61"/>
    <w:rsid w:val="16CB71FB"/>
    <w:rsid w:val="16F17B2C"/>
    <w:rsid w:val="170A5376"/>
    <w:rsid w:val="171923F8"/>
    <w:rsid w:val="171F0AF6"/>
    <w:rsid w:val="173228D6"/>
    <w:rsid w:val="17466555"/>
    <w:rsid w:val="174F6F3F"/>
    <w:rsid w:val="17947C93"/>
    <w:rsid w:val="17B025C5"/>
    <w:rsid w:val="17B8560E"/>
    <w:rsid w:val="17C516F7"/>
    <w:rsid w:val="17E86759"/>
    <w:rsid w:val="17FB0B0D"/>
    <w:rsid w:val="18190D47"/>
    <w:rsid w:val="18192B57"/>
    <w:rsid w:val="181F3044"/>
    <w:rsid w:val="18456ECE"/>
    <w:rsid w:val="186D764D"/>
    <w:rsid w:val="18752FF8"/>
    <w:rsid w:val="18A61256"/>
    <w:rsid w:val="18AF14AB"/>
    <w:rsid w:val="18BE757B"/>
    <w:rsid w:val="18EB7C71"/>
    <w:rsid w:val="19022028"/>
    <w:rsid w:val="195037D0"/>
    <w:rsid w:val="19661DE4"/>
    <w:rsid w:val="19752518"/>
    <w:rsid w:val="197E783F"/>
    <w:rsid w:val="19C32330"/>
    <w:rsid w:val="19C3581D"/>
    <w:rsid w:val="1A080CD0"/>
    <w:rsid w:val="1A264176"/>
    <w:rsid w:val="1A304046"/>
    <w:rsid w:val="1A320B79"/>
    <w:rsid w:val="1A344B8D"/>
    <w:rsid w:val="1A446783"/>
    <w:rsid w:val="1A6541F0"/>
    <w:rsid w:val="1A723763"/>
    <w:rsid w:val="1A764969"/>
    <w:rsid w:val="1A8B2970"/>
    <w:rsid w:val="1A8D10A1"/>
    <w:rsid w:val="1A8F6E8B"/>
    <w:rsid w:val="1B157057"/>
    <w:rsid w:val="1B1A144D"/>
    <w:rsid w:val="1B514237"/>
    <w:rsid w:val="1B671FA2"/>
    <w:rsid w:val="1B777B69"/>
    <w:rsid w:val="1B962EE5"/>
    <w:rsid w:val="1BA44344"/>
    <w:rsid w:val="1BC7552F"/>
    <w:rsid w:val="1BD757B1"/>
    <w:rsid w:val="1BFF6654"/>
    <w:rsid w:val="1C0735AF"/>
    <w:rsid w:val="1C2C7CF0"/>
    <w:rsid w:val="1C502D48"/>
    <w:rsid w:val="1C802B03"/>
    <w:rsid w:val="1CA82A89"/>
    <w:rsid w:val="1CF9539A"/>
    <w:rsid w:val="1D5A7E35"/>
    <w:rsid w:val="1D8C3308"/>
    <w:rsid w:val="1DA22C95"/>
    <w:rsid w:val="1DAB4D3C"/>
    <w:rsid w:val="1DCF09C1"/>
    <w:rsid w:val="1DE170D3"/>
    <w:rsid w:val="1E085B21"/>
    <w:rsid w:val="1E207AA3"/>
    <w:rsid w:val="1E363FC0"/>
    <w:rsid w:val="1E3A23AB"/>
    <w:rsid w:val="1E823A08"/>
    <w:rsid w:val="1E8A2705"/>
    <w:rsid w:val="1E9D4DD1"/>
    <w:rsid w:val="1EAA035B"/>
    <w:rsid w:val="1FAE0D57"/>
    <w:rsid w:val="1FB15DD8"/>
    <w:rsid w:val="1FE74C8E"/>
    <w:rsid w:val="20162289"/>
    <w:rsid w:val="20174B49"/>
    <w:rsid w:val="20386993"/>
    <w:rsid w:val="204133FB"/>
    <w:rsid w:val="208B5112"/>
    <w:rsid w:val="20A84BDF"/>
    <w:rsid w:val="20B56641"/>
    <w:rsid w:val="20BC7D79"/>
    <w:rsid w:val="20D20A8F"/>
    <w:rsid w:val="20E879A4"/>
    <w:rsid w:val="20EA607E"/>
    <w:rsid w:val="20FB321F"/>
    <w:rsid w:val="21013DAE"/>
    <w:rsid w:val="210E7DC4"/>
    <w:rsid w:val="216F212D"/>
    <w:rsid w:val="21DB7737"/>
    <w:rsid w:val="21EB5891"/>
    <w:rsid w:val="224841FA"/>
    <w:rsid w:val="22C16090"/>
    <w:rsid w:val="22CD72A9"/>
    <w:rsid w:val="22DC7F62"/>
    <w:rsid w:val="22E311D4"/>
    <w:rsid w:val="23180BE8"/>
    <w:rsid w:val="232C0D7C"/>
    <w:rsid w:val="232D3ADE"/>
    <w:rsid w:val="233532C8"/>
    <w:rsid w:val="236D172C"/>
    <w:rsid w:val="23883A7C"/>
    <w:rsid w:val="238C1E02"/>
    <w:rsid w:val="23963E7B"/>
    <w:rsid w:val="23BE3950"/>
    <w:rsid w:val="23D66D8F"/>
    <w:rsid w:val="23EE49A0"/>
    <w:rsid w:val="23FE0E8C"/>
    <w:rsid w:val="24144BB8"/>
    <w:rsid w:val="2421125B"/>
    <w:rsid w:val="244B4CCA"/>
    <w:rsid w:val="245F794E"/>
    <w:rsid w:val="25091B9B"/>
    <w:rsid w:val="251943B4"/>
    <w:rsid w:val="252A0247"/>
    <w:rsid w:val="253C3026"/>
    <w:rsid w:val="254E70B3"/>
    <w:rsid w:val="25F363E7"/>
    <w:rsid w:val="260A0E31"/>
    <w:rsid w:val="26346CFD"/>
    <w:rsid w:val="266C4843"/>
    <w:rsid w:val="267327F6"/>
    <w:rsid w:val="26CF2D1E"/>
    <w:rsid w:val="26D331CE"/>
    <w:rsid w:val="26D37A7E"/>
    <w:rsid w:val="26E14E06"/>
    <w:rsid w:val="26F87133"/>
    <w:rsid w:val="26FB1D93"/>
    <w:rsid w:val="272745B7"/>
    <w:rsid w:val="275121B9"/>
    <w:rsid w:val="275358EC"/>
    <w:rsid w:val="275866D6"/>
    <w:rsid w:val="276403E5"/>
    <w:rsid w:val="276406B1"/>
    <w:rsid w:val="27706C98"/>
    <w:rsid w:val="27742ED9"/>
    <w:rsid w:val="27783968"/>
    <w:rsid w:val="27E30C3E"/>
    <w:rsid w:val="27E8355B"/>
    <w:rsid w:val="27ED3B4C"/>
    <w:rsid w:val="283C056D"/>
    <w:rsid w:val="284E5D91"/>
    <w:rsid w:val="285B71E3"/>
    <w:rsid w:val="28696FE8"/>
    <w:rsid w:val="287A160F"/>
    <w:rsid w:val="28882423"/>
    <w:rsid w:val="28995816"/>
    <w:rsid w:val="28A211B5"/>
    <w:rsid w:val="28AA7690"/>
    <w:rsid w:val="28C923F3"/>
    <w:rsid w:val="28EE422F"/>
    <w:rsid w:val="292A3532"/>
    <w:rsid w:val="296929C0"/>
    <w:rsid w:val="296D79D7"/>
    <w:rsid w:val="299C4CBC"/>
    <w:rsid w:val="29B41F66"/>
    <w:rsid w:val="29D63B59"/>
    <w:rsid w:val="29DF6E01"/>
    <w:rsid w:val="2A064F9D"/>
    <w:rsid w:val="2A0664DD"/>
    <w:rsid w:val="2A0677A5"/>
    <w:rsid w:val="2A456C09"/>
    <w:rsid w:val="2A6154A5"/>
    <w:rsid w:val="2A726799"/>
    <w:rsid w:val="2A83770A"/>
    <w:rsid w:val="2A8B2566"/>
    <w:rsid w:val="2AA13540"/>
    <w:rsid w:val="2AC7727B"/>
    <w:rsid w:val="2AD22C6B"/>
    <w:rsid w:val="2AE243C2"/>
    <w:rsid w:val="2AE568ED"/>
    <w:rsid w:val="2AE70389"/>
    <w:rsid w:val="2AFC320F"/>
    <w:rsid w:val="2B150770"/>
    <w:rsid w:val="2B5D1D0C"/>
    <w:rsid w:val="2BE83F94"/>
    <w:rsid w:val="2C09752A"/>
    <w:rsid w:val="2C19696B"/>
    <w:rsid w:val="2C301423"/>
    <w:rsid w:val="2C705A15"/>
    <w:rsid w:val="2C876F6D"/>
    <w:rsid w:val="2C8D4EAF"/>
    <w:rsid w:val="2C9926FA"/>
    <w:rsid w:val="2CC41913"/>
    <w:rsid w:val="2CCA6C88"/>
    <w:rsid w:val="2D0F2E39"/>
    <w:rsid w:val="2D297BAF"/>
    <w:rsid w:val="2D3C15AA"/>
    <w:rsid w:val="2D6E6164"/>
    <w:rsid w:val="2D942BFC"/>
    <w:rsid w:val="2DA575C3"/>
    <w:rsid w:val="2DBB14E5"/>
    <w:rsid w:val="2DED132A"/>
    <w:rsid w:val="2DFF571F"/>
    <w:rsid w:val="2E15574D"/>
    <w:rsid w:val="2E4F60DB"/>
    <w:rsid w:val="2E694421"/>
    <w:rsid w:val="2E7F2904"/>
    <w:rsid w:val="2E810640"/>
    <w:rsid w:val="2E8F03C0"/>
    <w:rsid w:val="2E952A37"/>
    <w:rsid w:val="2EC80384"/>
    <w:rsid w:val="2ECA0006"/>
    <w:rsid w:val="2ED47303"/>
    <w:rsid w:val="2EE87ABE"/>
    <w:rsid w:val="2EF63187"/>
    <w:rsid w:val="2F0C25D1"/>
    <w:rsid w:val="2F1276E1"/>
    <w:rsid w:val="2F250A6F"/>
    <w:rsid w:val="2F5851A4"/>
    <w:rsid w:val="2FB22FAD"/>
    <w:rsid w:val="2FB827BD"/>
    <w:rsid w:val="2FC77EF8"/>
    <w:rsid w:val="2FEE562D"/>
    <w:rsid w:val="2FFB7798"/>
    <w:rsid w:val="30261C95"/>
    <w:rsid w:val="303739A7"/>
    <w:rsid w:val="304162F4"/>
    <w:rsid w:val="305E6607"/>
    <w:rsid w:val="307D2641"/>
    <w:rsid w:val="308470BB"/>
    <w:rsid w:val="308E0B39"/>
    <w:rsid w:val="30931677"/>
    <w:rsid w:val="30A44CF8"/>
    <w:rsid w:val="30A83F47"/>
    <w:rsid w:val="30CD28E4"/>
    <w:rsid w:val="30F20177"/>
    <w:rsid w:val="310442DC"/>
    <w:rsid w:val="31062832"/>
    <w:rsid w:val="31395557"/>
    <w:rsid w:val="315677BF"/>
    <w:rsid w:val="316346A5"/>
    <w:rsid w:val="31660CF6"/>
    <w:rsid w:val="31AE7611"/>
    <w:rsid w:val="31C62FA1"/>
    <w:rsid w:val="31D4367B"/>
    <w:rsid w:val="31FF5902"/>
    <w:rsid w:val="32311209"/>
    <w:rsid w:val="32370BD9"/>
    <w:rsid w:val="326F2D4A"/>
    <w:rsid w:val="32AC6D5F"/>
    <w:rsid w:val="32C007C4"/>
    <w:rsid w:val="32F01A48"/>
    <w:rsid w:val="330268BB"/>
    <w:rsid w:val="33045391"/>
    <w:rsid w:val="334A1415"/>
    <w:rsid w:val="334D32B6"/>
    <w:rsid w:val="335665FC"/>
    <w:rsid w:val="339016C2"/>
    <w:rsid w:val="33926C46"/>
    <w:rsid w:val="339A1FBD"/>
    <w:rsid w:val="339B1A15"/>
    <w:rsid w:val="33A21A8E"/>
    <w:rsid w:val="33CC5623"/>
    <w:rsid w:val="33DA3599"/>
    <w:rsid w:val="33F75CB2"/>
    <w:rsid w:val="344F691A"/>
    <w:rsid w:val="347A41F6"/>
    <w:rsid w:val="3484764E"/>
    <w:rsid w:val="34876AFE"/>
    <w:rsid w:val="34990EAD"/>
    <w:rsid w:val="349D49F2"/>
    <w:rsid w:val="34A13B4C"/>
    <w:rsid w:val="34A14E5D"/>
    <w:rsid w:val="34A73204"/>
    <w:rsid w:val="34AA7F88"/>
    <w:rsid w:val="34B56A66"/>
    <w:rsid w:val="34C469D8"/>
    <w:rsid w:val="34D14F1C"/>
    <w:rsid w:val="34EA174B"/>
    <w:rsid w:val="34FA2DAA"/>
    <w:rsid w:val="34FF1819"/>
    <w:rsid w:val="350E58B1"/>
    <w:rsid w:val="352A6E22"/>
    <w:rsid w:val="35472DED"/>
    <w:rsid w:val="355E0C9B"/>
    <w:rsid w:val="357C2C69"/>
    <w:rsid w:val="358870D8"/>
    <w:rsid w:val="35927390"/>
    <w:rsid w:val="35B619E7"/>
    <w:rsid w:val="35C544F3"/>
    <w:rsid w:val="35F252FB"/>
    <w:rsid w:val="36097518"/>
    <w:rsid w:val="36D34938"/>
    <w:rsid w:val="36E03D93"/>
    <w:rsid w:val="36F06883"/>
    <w:rsid w:val="370275D0"/>
    <w:rsid w:val="37032BCC"/>
    <w:rsid w:val="37140CBE"/>
    <w:rsid w:val="37165CDA"/>
    <w:rsid w:val="37584640"/>
    <w:rsid w:val="376A0EC8"/>
    <w:rsid w:val="377A5D3E"/>
    <w:rsid w:val="3783471F"/>
    <w:rsid w:val="3787463A"/>
    <w:rsid w:val="379D443C"/>
    <w:rsid w:val="37B207B5"/>
    <w:rsid w:val="37D95311"/>
    <w:rsid w:val="37F41D8D"/>
    <w:rsid w:val="37F70B96"/>
    <w:rsid w:val="381F4478"/>
    <w:rsid w:val="3828293F"/>
    <w:rsid w:val="382A2935"/>
    <w:rsid w:val="382A7DBC"/>
    <w:rsid w:val="384B2098"/>
    <w:rsid w:val="38560761"/>
    <w:rsid w:val="386A04E9"/>
    <w:rsid w:val="389C5958"/>
    <w:rsid w:val="38C645B4"/>
    <w:rsid w:val="38C811C9"/>
    <w:rsid w:val="38D309AE"/>
    <w:rsid w:val="391D35EB"/>
    <w:rsid w:val="39207E0F"/>
    <w:rsid w:val="39343C2B"/>
    <w:rsid w:val="39631BD6"/>
    <w:rsid w:val="39AF7828"/>
    <w:rsid w:val="39B7407D"/>
    <w:rsid w:val="39B920FD"/>
    <w:rsid w:val="39BB7346"/>
    <w:rsid w:val="39CE1F41"/>
    <w:rsid w:val="39D469E4"/>
    <w:rsid w:val="39D526FC"/>
    <w:rsid w:val="3A2452FD"/>
    <w:rsid w:val="3A40047C"/>
    <w:rsid w:val="3ADC760E"/>
    <w:rsid w:val="3B095C0B"/>
    <w:rsid w:val="3B2C7BA9"/>
    <w:rsid w:val="3B5B0733"/>
    <w:rsid w:val="3B5D2278"/>
    <w:rsid w:val="3B7E270B"/>
    <w:rsid w:val="3B955A6F"/>
    <w:rsid w:val="3BD90054"/>
    <w:rsid w:val="3BF36CE5"/>
    <w:rsid w:val="3BFF3E0C"/>
    <w:rsid w:val="3C020120"/>
    <w:rsid w:val="3C096DD2"/>
    <w:rsid w:val="3C250186"/>
    <w:rsid w:val="3C3860A5"/>
    <w:rsid w:val="3C7066A1"/>
    <w:rsid w:val="3C7C3C59"/>
    <w:rsid w:val="3C813D09"/>
    <w:rsid w:val="3C835CB8"/>
    <w:rsid w:val="3C8631C4"/>
    <w:rsid w:val="3C8B67C8"/>
    <w:rsid w:val="3CF368F3"/>
    <w:rsid w:val="3D0127C6"/>
    <w:rsid w:val="3D470681"/>
    <w:rsid w:val="3D511BFD"/>
    <w:rsid w:val="3D69223A"/>
    <w:rsid w:val="3D712F00"/>
    <w:rsid w:val="3DA57370"/>
    <w:rsid w:val="3DE94B2D"/>
    <w:rsid w:val="3DFA1762"/>
    <w:rsid w:val="3E1379D5"/>
    <w:rsid w:val="3E1C0FFB"/>
    <w:rsid w:val="3E2F1619"/>
    <w:rsid w:val="3E403086"/>
    <w:rsid w:val="3E4E7728"/>
    <w:rsid w:val="3E612B71"/>
    <w:rsid w:val="3E6F702E"/>
    <w:rsid w:val="3E715EE7"/>
    <w:rsid w:val="3E7E0A8A"/>
    <w:rsid w:val="3EEE3011"/>
    <w:rsid w:val="3EF5072C"/>
    <w:rsid w:val="3F0769C3"/>
    <w:rsid w:val="3F0B77B3"/>
    <w:rsid w:val="3F190C66"/>
    <w:rsid w:val="3F1B13C1"/>
    <w:rsid w:val="3F25669B"/>
    <w:rsid w:val="3F290DAD"/>
    <w:rsid w:val="3F3C5502"/>
    <w:rsid w:val="3F423261"/>
    <w:rsid w:val="3F630225"/>
    <w:rsid w:val="3F78391B"/>
    <w:rsid w:val="3F986EFE"/>
    <w:rsid w:val="3FBA343C"/>
    <w:rsid w:val="3FEB183F"/>
    <w:rsid w:val="40201B15"/>
    <w:rsid w:val="40294D0C"/>
    <w:rsid w:val="40422968"/>
    <w:rsid w:val="405C1F4A"/>
    <w:rsid w:val="406528A3"/>
    <w:rsid w:val="406F7D44"/>
    <w:rsid w:val="409E3C5B"/>
    <w:rsid w:val="40AC3039"/>
    <w:rsid w:val="40F773B4"/>
    <w:rsid w:val="40FB0B4A"/>
    <w:rsid w:val="41160FFD"/>
    <w:rsid w:val="412340BE"/>
    <w:rsid w:val="417418FE"/>
    <w:rsid w:val="419C050B"/>
    <w:rsid w:val="41C71F35"/>
    <w:rsid w:val="41CF388D"/>
    <w:rsid w:val="4219027F"/>
    <w:rsid w:val="42236381"/>
    <w:rsid w:val="4224545C"/>
    <w:rsid w:val="42247776"/>
    <w:rsid w:val="4245762C"/>
    <w:rsid w:val="42491686"/>
    <w:rsid w:val="42773108"/>
    <w:rsid w:val="427D5B46"/>
    <w:rsid w:val="428F545B"/>
    <w:rsid w:val="42A01ECF"/>
    <w:rsid w:val="42C409ED"/>
    <w:rsid w:val="42E64733"/>
    <w:rsid w:val="42E813CD"/>
    <w:rsid w:val="42EB293F"/>
    <w:rsid w:val="42F650A4"/>
    <w:rsid w:val="434E58EC"/>
    <w:rsid w:val="436302B7"/>
    <w:rsid w:val="43821CC9"/>
    <w:rsid w:val="43C62041"/>
    <w:rsid w:val="441141A2"/>
    <w:rsid w:val="44301B0A"/>
    <w:rsid w:val="44601FD1"/>
    <w:rsid w:val="4484189D"/>
    <w:rsid w:val="449233D8"/>
    <w:rsid w:val="44984050"/>
    <w:rsid w:val="44B22775"/>
    <w:rsid w:val="44C370DE"/>
    <w:rsid w:val="44CF7967"/>
    <w:rsid w:val="44DA39EC"/>
    <w:rsid w:val="45022B39"/>
    <w:rsid w:val="450F2317"/>
    <w:rsid w:val="45114FC9"/>
    <w:rsid w:val="451240BE"/>
    <w:rsid w:val="454E49D6"/>
    <w:rsid w:val="456978B3"/>
    <w:rsid w:val="459C76EE"/>
    <w:rsid w:val="45AF0AE7"/>
    <w:rsid w:val="45C64CBE"/>
    <w:rsid w:val="45D04CD6"/>
    <w:rsid w:val="45D91F5C"/>
    <w:rsid w:val="460A52EC"/>
    <w:rsid w:val="461040FC"/>
    <w:rsid w:val="461921DC"/>
    <w:rsid w:val="46827838"/>
    <w:rsid w:val="46A87F7B"/>
    <w:rsid w:val="46B82E9F"/>
    <w:rsid w:val="46E777B0"/>
    <w:rsid w:val="46FB074F"/>
    <w:rsid w:val="4700622B"/>
    <w:rsid w:val="471E4274"/>
    <w:rsid w:val="472134CD"/>
    <w:rsid w:val="4724613F"/>
    <w:rsid w:val="472B584A"/>
    <w:rsid w:val="472F6B2A"/>
    <w:rsid w:val="473467DE"/>
    <w:rsid w:val="474E4E22"/>
    <w:rsid w:val="47532761"/>
    <w:rsid w:val="476C77CE"/>
    <w:rsid w:val="47A21CA2"/>
    <w:rsid w:val="47A330E0"/>
    <w:rsid w:val="47A35E2C"/>
    <w:rsid w:val="47C46D2D"/>
    <w:rsid w:val="47DC3FD6"/>
    <w:rsid w:val="47FC7C39"/>
    <w:rsid w:val="48032D64"/>
    <w:rsid w:val="4821061E"/>
    <w:rsid w:val="487F7D17"/>
    <w:rsid w:val="48834E50"/>
    <w:rsid w:val="48975943"/>
    <w:rsid w:val="48AB343C"/>
    <w:rsid w:val="492E6F7B"/>
    <w:rsid w:val="49311B04"/>
    <w:rsid w:val="497C69E2"/>
    <w:rsid w:val="499002EA"/>
    <w:rsid w:val="49C92195"/>
    <w:rsid w:val="49E62DFA"/>
    <w:rsid w:val="4A081922"/>
    <w:rsid w:val="4A446EAB"/>
    <w:rsid w:val="4A9F7F44"/>
    <w:rsid w:val="4ABE08DC"/>
    <w:rsid w:val="4AE3530F"/>
    <w:rsid w:val="4AE63E87"/>
    <w:rsid w:val="4AEB2339"/>
    <w:rsid w:val="4AF56EDE"/>
    <w:rsid w:val="4B035DED"/>
    <w:rsid w:val="4B1F3CD5"/>
    <w:rsid w:val="4B3060EA"/>
    <w:rsid w:val="4B33375C"/>
    <w:rsid w:val="4B852100"/>
    <w:rsid w:val="4B9B03A3"/>
    <w:rsid w:val="4BAA6CEB"/>
    <w:rsid w:val="4BAA7C19"/>
    <w:rsid w:val="4BB77498"/>
    <w:rsid w:val="4BEE5B1D"/>
    <w:rsid w:val="4C2116DD"/>
    <w:rsid w:val="4C2C0E56"/>
    <w:rsid w:val="4C31111B"/>
    <w:rsid w:val="4C380181"/>
    <w:rsid w:val="4C842D0A"/>
    <w:rsid w:val="4CAA41BC"/>
    <w:rsid w:val="4CC43E6D"/>
    <w:rsid w:val="4CCD78C7"/>
    <w:rsid w:val="4CCE08C9"/>
    <w:rsid w:val="4CFC0040"/>
    <w:rsid w:val="4D014F34"/>
    <w:rsid w:val="4D6E1E09"/>
    <w:rsid w:val="4D746CA4"/>
    <w:rsid w:val="4D7E392C"/>
    <w:rsid w:val="4DB87FB2"/>
    <w:rsid w:val="4DCB0354"/>
    <w:rsid w:val="4E192611"/>
    <w:rsid w:val="4E2964BE"/>
    <w:rsid w:val="4E2B764B"/>
    <w:rsid w:val="4E47683A"/>
    <w:rsid w:val="4E4D7881"/>
    <w:rsid w:val="4E7D5C0F"/>
    <w:rsid w:val="4E8202B0"/>
    <w:rsid w:val="4E935B57"/>
    <w:rsid w:val="4E9823FF"/>
    <w:rsid w:val="4F0F6E7F"/>
    <w:rsid w:val="4F3D46BC"/>
    <w:rsid w:val="4F6163BB"/>
    <w:rsid w:val="4F6D0618"/>
    <w:rsid w:val="4F9F6CEF"/>
    <w:rsid w:val="4FA14638"/>
    <w:rsid w:val="4FB4711A"/>
    <w:rsid w:val="4FD32219"/>
    <w:rsid w:val="4FE804D5"/>
    <w:rsid w:val="4FF5753B"/>
    <w:rsid w:val="50086BD8"/>
    <w:rsid w:val="50165F81"/>
    <w:rsid w:val="50251BEF"/>
    <w:rsid w:val="503D3338"/>
    <w:rsid w:val="5058019A"/>
    <w:rsid w:val="509F79A6"/>
    <w:rsid w:val="50BC68D0"/>
    <w:rsid w:val="50BF7855"/>
    <w:rsid w:val="50C3571D"/>
    <w:rsid w:val="50DB6CF2"/>
    <w:rsid w:val="50F95F6A"/>
    <w:rsid w:val="510C2BE7"/>
    <w:rsid w:val="51225948"/>
    <w:rsid w:val="515233CD"/>
    <w:rsid w:val="518508C0"/>
    <w:rsid w:val="519F6E67"/>
    <w:rsid w:val="51AE740E"/>
    <w:rsid w:val="51F5128C"/>
    <w:rsid w:val="521F2A93"/>
    <w:rsid w:val="526B1950"/>
    <w:rsid w:val="52775C33"/>
    <w:rsid w:val="527C3A95"/>
    <w:rsid w:val="52B06956"/>
    <w:rsid w:val="52FB712A"/>
    <w:rsid w:val="52FF62E5"/>
    <w:rsid w:val="53143E1E"/>
    <w:rsid w:val="536C22C2"/>
    <w:rsid w:val="53BA114D"/>
    <w:rsid w:val="53C51C50"/>
    <w:rsid w:val="53D45343"/>
    <w:rsid w:val="53D51D9B"/>
    <w:rsid w:val="53EF073C"/>
    <w:rsid w:val="53F11E25"/>
    <w:rsid w:val="541D527D"/>
    <w:rsid w:val="54262821"/>
    <w:rsid w:val="54491658"/>
    <w:rsid w:val="544918BB"/>
    <w:rsid w:val="545E0CE9"/>
    <w:rsid w:val="5495703C"/>
    <w:rsid w:val="54A75BA5"/>
    <w:rsid w:val="54CC224C"/>
    <w:rsid w:val="54CE5892"/>
    <w:rsid w:val="54CF3952"/>
    <w:rsid w:val="54E03C6D"/>
    <w:rsid w:val="54E55FB9"/>
    <w:rsid w:val="54FB538D"/>
    <w:rsid w:val="55023D73"/>
    <w:rsid w:val="55361899"/>
    <w:rsid w:val="556003E7"/>
    <w:rsid w:val="556E6D34"/>
    <w:rsid w:val="55800D97"/>
    <w:rsid w:val="559630D8"/>
    <w:rsid w:val="55FA12F9"/>
    <w:rsid w:val="560920B5"/>
    <w:rsid w:val="565C4CF2"/>
    <w:rsid w:val="56743F99"/>
    <w:rsid w:val="568B1C74"/>
    <w:rsid w:val="56AD231A"/>
    <w:rsid w:val="56B90BD5"/>
    <w:rsid w:val="56D04AAF"/>
    <w:rsid w:val="56D66935"/>
    <w:rsid w:val="56E36785"/>
    <w:rsid w:val="56FD4D2A"/>
    <w:rsid w:val="5733558E"/>
    <w:rsid w:val="5759094D"/>
    <w:rsid w:val="57A366B1"/>
    <w:rsid w:val="57ED7BA9"/>
    <w:rsid w:val="57F0759D"/>
    <w:rsid w:val="57FC2C09"/>
    <w:rsid w:val="581069ED"/>
    <w:rsid w:val="5816048C"/>
    <w:rsid w:val="58194EAC"/>
    <w:rsid w:val="581F3251"/>
    <w:rsid w:val="582A35D2"/>
    <w:rsid w:val="584348C3"/>
    <w:rsid w:val="58502AED"/>
    <w:rsid w:val="586315D7"/>
    <w:rsid w:val="58645E96"/>
    <w:rsid w:val="58802600"/>
    <w:rsid w:val="58845DBD"/>
    <w:rsid w:val="58B81A4F"/>
    <w:rsid w:val="591A2EA0"/>
    <w:rsid w:val="59794F5D"/>
    <w:rsid w:val="599A5514"/>
    <w:rsid w:val="59BC17FF"/>
    <w:rsid w:val="59D478B2"/>
    <w:rsid w:val="59D7265A"/>
    <w:rsid w:val="59D87ED8"/>
    <w:rsid w:val="59DD0E01"/>
    <w:rsid w:val="59FF4F6E"/>
    <w:rsid w:val="5A1064E2"/>
    <w:rsid w:val="5A1E67BC"/>
    <w:rsid w:val="5A2C63EC"/>
    <w:rsid w:val="5A2C72FA"/>
    <w:rsid w:val="5A366F20"/>
    <w:rsid w:val="5A3E596E"/>
    <w:rsid w:val="5A4C3FA7"/>
    <w:rsid w:val="5A590DD4"/>
    <w:rsid w:val="5A5A23C3"/>
    <w:rsid w:val="5A6A403A"/>
    <w:rsid w:val="5A876A99"/>
    <w:rsid w:val="5A9705D5"/>
    <w:rsid w:val="5AA442F5"/>
    <w:rsid w:val="5AB94A1C"/>
    <w:rsid w:val="5ABA205D"/>
    <w:rsid w:val="5ABE4B44"/>
    <w:rsid w:val="5ABF6FC4"/>
    <w:rsid w:val="5AD14074"/>
    <w:rsid w:val="5AD82C32"/>
    <w:rsid w:val="5B0D78EB"/>
    <w:rsid w:val="5B2830CD"/>
    <w:rsid w:val="5B3D2256"/>
    <w:rsid w:val="5B6B2E69"/>
    <w:rsid w:val="5B7E64E4"/>
    <w:rsid w:val="5B962BE9"/>
    <w:rsid w:val="5BB6514A"/>
    <w:rsid w:val="5BC30DB1"/>
    <w:rsid w:val="5BCC1FE7"/>
    <w:rsid w:val="5C006BC3"/>
    <w:rsid w:val="5C0345B3"/>
    <w:rsid w:val="5C2412EE"/>
    <w:rsid w:val="5C2763AB"/>
    <w:rsid w:val="5C300319"/>
    <w:rsid w:val="5C303817"/>
    <w:rsid w:val="5C731C7A"/>
    <w:rsid w:val="5CA11C11"/>
    <w:rsid w:val="5CB4322F"/>
    <w:rsid w:val="5CD36BF1"/>
    <w:rsid w:val="5CF14734"/>
    <w:rsid w:val="5D4721B5"/>
    <w:rsid w:val="5D733177"/>
    <w:rsid w:val="5D8B03E6"/>
    <w:rsid w:val="5DC47E76"/>
    <w:rsid w:val="5DCF69F3"/>
    <w:rsid w:val="5E402D95"/>
    <w:rsid w:val="5E4E1DDD"/>
    <w:rsid w:val="5E7E7367"/>
    <w:rsid w:val="5E84724C"/>
    <w:rsid w:val="5E9B2287"/>
    <w:rsid w:val="5EFD0611"/>
    <w:rsid w:val="5F053D64"/>
    <w:rsid w:val="5F0B2C27"/>
    <w:rsid w:val="5F223DDF"/>
    <w:rsid w:val="5F230BD8"/>
    <w:rsid w:val="5F2B3D5E"/>
    <w:rsid w:val="5F3960AB"/>
    <w:rsid w:val="5F70047F"/>
    <w:rsid w:val="5FB64E0E"/>
    <w:rsid w:val="5FE22CC8"/>
    <w:rsid w:val="5FE43529"/>
    <w:rsid w:val="5FF53091"/>
    <w:rsid w:val="5FFA76A2"/>
    <w:rsid w:val="600D1F7C"/>
    <w:rsid w:val="6010117C"/>
    <w:rsid w:val="60286003"/>
    <w:rsid w:val="603C3A33"/>
    <w:rsid w:val="605214CA"/>
    <w:rsid w:val="605B266B"/>
    <w:rsid w:val="60653FCA"/>
    <w:rsid w:val="606D6C66"/>
    <w:rsid w:val="6075392A"/>
    <w:rsid w:val="60C108E0"/>
    <w:rsid w:val="60CB4CC6"/>
    <w:rsid w:val="60E30B48"/>
    <w:rsid w:val="60FC71DB"/>
    <w:rsid w:val="612814D1"/>
    <w:rsid w:val="613D4759"/>
    <w:rsid w:val="615B66DE"/>
    <w:rsid w:val="6160707D"/>
    <w:rsid w:val="61771AA1"/>
    <w:rsid w:val="619E6374"/>
    <w:rsid w:val="61BB1A65"/>
    <w:rsid w:val="61BF7FF0"/>
    <w:rsid w:val="61E66E96"/>
    <w:rsid w:val="62102D47"/>
    <w:rsid w:val="622E4D34"/>
    <w:rsid w:val="625A49EB"/>
    <w:rsid w:val="62603256"/>
    <w:rsid w:val="62766CE8"/>
    <w:rsid w:val="627E617C"/>
    <w:rsid w:val="62881829"/>
    <w:rsid w:val="62986CC5"/>
    <w:rsid w:val="62A10280"/>
    <w:rsid w:val="62A90871"/>
    <w:rsid w:val="62E45490"/>
    <w:rsid w:val="62F6420D"/>
    <w:rsid w:val="62FB101E"/>
    <w:rsid w:val="631C5C16"/>
    <w:rsid w:val="63236614"/>
    <w:rsid w:val="632455FF"/>
    <w:rsid w:val="63332740"/>
    <w:rsid w:val="633B24C9"/>
    <w:rsid w:val="63444FE4"/>
    <w:rsid w:val="635E239D"/>
    <w:rsid w:val="63733055"/>
    <w:rsid w:val="638D35CD"/>
    <w:rsid w:val="638E6559"/>
    <w:rsid w:val="63A13E09"/>
    <w:rsid w:val="63D86AE2"/>
    <w:rsid w:val="64363F33"/>
    <w:rsid w:val="64646CC1"/>
    <w:rsid w:val="64D84A53"/>
    <w:rsid w:val="65036ADE"/>
    <w:rsid w:val="65403E98"/>
    <w:rsid w:val="65721979"/>
    <w:rsid w:val="657760E7"/>
    <w:rsid w:val="659371CA"/>
    <w:rsid w:val="6595203E"/>
    <w:rsid w:val="65967D0A"/>
    <w:rsid w:val="659D2C6C"/>
    <w:rsid w:val="65C52466"/>
    <w:rsid w:val="65CE0521"/>
    <w:rsid w:val="65D0631F"/>
    <w:rsid w:val="65D92382"/>
    <w:rsid w:val="65E76CE3"/>
    <w:rsid w:val="660A60F8"/>
    <w:rsid w:val="660B44D9"/>
    <w:rsid w:val="662157BB"/>
    <w:rsid w:val="66225F74"/>
    <w:rsid w:val="66445B31"/>
    <w:rsid w:val="666A1AC0"/>
    <w:rsid w:val="668A076C"/>
    <w:rsid w:val="669A78B4"/>
    <w:rsid w:val="66A86C9C"/>
    <w:rsid w:val="66B10D2E"/>
    <w:rsid w:val="66DA1FD0"/>
    <w:rsid w:val="66DF2644"/>
    <w:rsid w:val="67040575"/>
    <w:rsid w:val="670926AA"/>
    <w:rsid w:val="6715734D"/>
    <w:rsid w:val="671E3377"/>
    <w:rsid w:val="67660AE4"/>
    <w:rsid w:val="67BE6FBC"/>
    <w:rsid w:val="67C72A4C"/>
    <w:rsid w:val="67D43017"/>
    <w:rsid w:val="68142CC6"/>
    <w:rsid w:val="682D16CD"/>
    <w:rsid w:val="68487777"/>
    <w:rsid w:val="68573BED"/>
    <w:rsid w:val="68665D17"/>
    <w:rsid w:val="68743301"/>
    <w:rsid w:val="689B0407"/>
    <w:rsid w:val="68C84020"/>
    <w:rsid w:val="68F716E2"/>
    <w:rsid w:val="690F0412"/>
    <w:rsid w:val="69294BA3"/>
    <w:rsid w:val="692961C3"/>
    <w:rsid w:val="69530C46"/>
    <w:rsid w:val="695E167C"/>
    <w:rsid w:val="69A339E3"/>
    <w:rsid w:val="69A56A08"/>
    <w:rsid w:val="69AB1442"/>
    <w:rsid w:val="69DD38FF"/>
    <w:rsid w:val="69EF5582"/>
    <w:rsid w:val="6A025891"/>
    <w:rsid w:val="6A092D3E"/>
    <w:rsid w:val="6A6043B8"/>
    <w:rsid w:val="6A8D0BF3"/>
    <w:rsid w:val="6A9516EC"/>
    <w:rsid w:val="6ACD3188"/>
    <w:rsid w:val="6AEE278B"/>
    <w:rsid w:val="6B014D83"/>
    <w:rsid w:val="6B110977"/>
    <w:rsid w:val="6B726F29"/>
    <w:rsid w:val="6B77098F"/>
    <w:rsid w:val="6B8F6404"/>
    <w:rsid w:val="6BA21675"/>
    <w:rsid w:val="6BD53F35"/>
    <w:rsid w:val="6BF842A1"/>
    <w:rsid w:val="6C447FE4"/>
    <w:rsid w:val="6C4F3743"/>
    <w:rsid w:val="6C6E50C1"/>
    <w:rsid w:val="6CAA3317"/>
    <w:rsid w:val="6CCF239A"/>
    <w:rsid w:val="6D010E4E"/>
    <w:rsid w:val="6D0C28B2"/>
    <w:rsid w:val="6D1F0D27"/>
    <w:rsid w:val="6D5C325E"/>
    <w:rsid w:val="6D6B67BF"/>
    <w:rsid w:val="6D83384D"/>
    <w:rsid w:val="6D8F1313"/>
    <w:rsid w:val="6D9000E6"/>
    <w:rsid w:val="6D986029"/>
    <w:rsid w:val="6DB97A15"/>
    <w:rsid w:val="6DBD70FB"/>
    <w:rsid w:val="6DCD3075"/>
    <w:rsid w:val="6DD13470"/>
    <w:rsid w:val="6DFE2C55"/>
    <w:rsid w:val="6E005828"/>
    <w:rsid w:val="6E336562"/>
    <w:rsid w:val="6E426C70"/>
    <w:rsid w:val="6E5C0B92"/>
    <w:rsid w:val="6E5D445D"/>
    <w:rsid w:val="6E7C2642"/>
    <w:rsid w:val="6EB34CB4"/>
    <w:rsid w:val="6EF139F1"/>
    <w:rsid w:val="6EF26C0A"/>
    <w:rsid w:val="6F120921"/>
    <w:rsid w:val="6F346578"/>
    <w:rsid w:val="6F6B6324"/>
    <w:rsid w:val="6F803320"/>
    <w:rsid w:val="6F882250"/>
    <w:rsid w:val="6FA42E7C"/>
    <w:rsid w:val="6FB37724"/>
    <w:rsid w:val="6FD92B88"/>
    <w:rsid w:val="6FDB1968"/>
    <w:rsid w:val="6FFC0A73"/>
    <w:rsid w:val="701C7FBB"/>
    <w:rsid w:val="70211660"/>
    <w:rsid w:val="704C7F95"/>
    <w:rsid w:val="70513819"/>
    <w:rsid w:val="7052536A"/>
    <w:rsid w:val="705822F6"/>
    <w:rsid w:val="70932ADF"/>
    <w:rsid w:val="71360169"/>
    <w:rsid w:val="717228E7"/>
    <w:rsid w:val="7187775A"/>
    <w:rsid w:val="71896BF9"/>
    <w:rsid w:val="71995FD8"/>
    <w:rsid w:val="71BA019C"/>
    <w:rsid w:val="720B0BEB"/>
    <w:rsid w:val="720D71CC"/>
    <w:rsid w:val="721766A2"/>
    <w:rsid w:val="723C6010"/>
    <w:rsid w:val="723F793F"/>
    <w:rsid w:val="724549CE"/>
    <w:rsid w:val="72594C5C"/>
    <w:rsid w:val="7275164E"/>
    <w:rsid w:val="72A7464D"/>
    <w:rsid w:val="72DA5542"/>
    <w:rsid w:val="72E72256"/>
    <w:rsid w:val="72EF6F8C"/>
    <w:rsid w:val="73411B91"/>
    <w:rsid w:val="73672F87"/>
    <w:rsid w:val="739711DB"/>
    <w:rsid w:val="73E40C2D"/>
    <w:rsid w:val="73EA55E4"/>
    <w:rsid w:val="73EF08A3"/>
    <w:rsid w:val="73F957F7"/>
    <w:rsid w:val="740C27E5"/>
    <w:rsid w:val="744338E6"/>
    <w:rsid w:val="747E1AE9"/>
    <w:rsid w:val="748B6581"/>
    <w:rsid w:val="74A56BC8"/>
    <w:rsid w:val="74BD2C24"/>
    <w:rsid w:val="74C90B9B"/>
    <w:rsid w:val="74F55A5E"/>
    <w:rsid w:val="74FF6023"/>
    <w:rsid w:val="75326A5F"/>
    <w:rsid w:val="75443658"/>
    <w:rsid w:val="757456F9"/>
    <w:rsid w:val="75750068"/>
    <w:rsid w:val="75D348FA"/>
    <w:rsid w:val="76404453"/>
    <w:rsid w:val="765A02C7"/>
    <w:rsid w:val="765B79B5"/>
    <w:rsid w:val="765E373E"/>
    <w:rsid w:val="768F59E7"/>
    <w:rsid w:val="769456D6"/>
    <w:rsid w:val="769D2A76"/>
    <w:rsid w:val="76A9767C"/>
    <w:rsid w:val="76CA4290"/>
    <w:rsid w:val="76EB7EAE"/>
    <w:rsid w:val="771025B9"/>
    <w:rsid w:val="77222176"/>
    <w:rsid w:val="775B2823"/>
    <w:rsid w:val="77760B54"/>
    <w:rsid w:val="77823E9A"/>
    <w:rsid w:val="77883A94"/>
    <w:rsid w:val="779A7802"/>
    <w:rsid w:val="77CC0558"/>
    <w:rsid w:val="77CE28B4"/>
    <w:rsid w:val="77F05935"/>
    <w:rsid w:val="77F27C02"/>
    <w:rsid w:val="77F626F4"/>
    <w:rsid w:val="780D210E"/>
    <w:rsid w:val="784C27B4"/>
    <w:rsid w:val="78716720"/>
    <w:rsid w:val="787B1C61"/>
    <w:rsid w:val="787E6932"/>
    <w:rsid w:val="788F59E7"/>
    <w:rsid w:val="78CE104D"/>
    <w:rsid w:val="78E0666F"/>
    <w:rsid w:val="79015030"/>
    <w:rsid w:val="791255E4"/>
    <w:rsid w:val="79134D4E"/>
    <w:rsid w:val="792C4227"/>
    <w:rsid w:val="7948411E"/>
    <w:rsid w:val="794843C3"/>
    <w:rsid w:val="795B2B57"/>
    <w:rsid w:val="795B499A"/>
    <w:rsid w:val="79804B90"/>
    <w:rsid w:val="798B5D1B"/>
    <w:rsid w:val="79D6734C"/>
    <w:rsid w:val="79EE3945"/>
    <w:rsid w:val="79F013B3"/>
    <w:rsid w:val="7A2D56D6"/>
    <w:rsid w:val="7A420796"/>
    <w:rsid w:val="7A5560B0"/>
    <w:rsid w:val="7A62568A"/>
    <w:rsid w:val="7A8E2787"/>
    <w:rsid w:val="7AA3394E"/>
    <w:rsid w:val="7AF12A7C"/>
    <w:rsid w:val="7B2B39DB"/>
    <w:rsid w:val="7B363D7F"/>
    <w:rsid w:val="7B40787E"/>
    <w:rsid w:val="7B5D2633"/>
    <w:rsid w:val="7B7C52E5"/>
    <w:rsid w:val="7BB02AF6"/>
    <w:rsid w:val="7BC007E3"/>
    <w:rsid w:val="7BC25654"/>
    <w:rsid w:val="7BD2183E"/>
    <w:rsid w:val="7BDF7CFA"/>
    <w:rsid w:val="7C2744AA"/>
    <w:rsid w:val="7C2958B8"/>
    <w:rsid w:val="7C2F1FE7"/>
    <w:rsid w:val="7C301A5A"/>
    <w:rsid w:val="7C4E784D"/>
    <w:rsid w:val="7C6E2859"/>
    <w:rsid w:val="7C7B7769"/>
    <w:rsid w:val="7C7C05B8"/>
    <w:rsid w:val="7C9A1D4E"/>
    <w:rsid w:val="7CA64977"/>
    <w:rsid w:val="7CAF3AE7"/>
    <w:rsid w:val="7CB6546E"/>
    <w:rsid w:val="7CBE4E7F"/>
    <w:rsid w:val="7CD32423"/>
    <w:rsid w:val="7CF92A7E"/>
    <w:rsid w:val="7D18277A"/>
    <w:rsid w:val="7D2C35BA"/>
    <w:rsid w:val="7D6976A0"/>
    <w:rsid w:val="7D6D74A4"/>
    <w:rsid w:val="7D9A46C1"/>
    <w:rsid w:val="7DAB46FC"/>
    <w:rsid w:val="7DB620D8"/>
    <w:rsid w:val="7DFA3641"/>
    <w:rsid w:val="7E006A9B"/>
    <w:rsid w:val="7E0242EC"/>
    <w:rsid w:val="7E14602A"/>
    <w:rsid w:val="7E146FD9"/>
    <w:rsid w:val="7E2D0D28"/>
    <w:rsid w:val="7E2E64DC"/>
    <w:rsid w:val="7EB45BFA"/>
    <w:rsid w:val="7EBB5361"/>
    <w:rsid w:val="7EBC427C"/>
    <w:rsid w:val="7ED078CC"/>
    <w:rsid w:val="7EDC1EDB"/>
    <w:rsid w:val="7EDD4EBF"/>
    <w:rsid w:val="7EDF2EC0"/>
    <w:rsid w:val="7EEA2CAD"/>
    <w:rsid w:val="7F2C136E"/>
    <w:rsid w:val="7F2C7F1A"/>
    <w:rsid w:val="7F3D2432"/>
    <w:rsid w:val="7F4961E6"/>
    <w:rsid w:val="7F60002C"/>
    <w:rsid w:val="7F712ECE"/>
    <w:rsid w:val="7F946407"/>
    <w:rsid w:val="7F97710C"/>
    <w:rsid w:val="7FE27B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1"/>
    <w:basedOn w:val="1"/>
    <w:next w:val="1"/>
    <w:link w:val="58"/>
    <w:qFormat/>
    <w:uiPriority w:val="0"/>
    <w:pPr>
      <w:keepNext/>
      <w:keepLines/>
      <w:spacing w:before="340" w:after="330" w:line="578" w:lineRule="auto"/>
      <w:jc w:val="center"/>
      <w:outlineLvl w:val="0"/>
    </w:pPr>
    <w:rPr>
      <w:rFonts w:ascii="Times New Roman" w:hAnsi="Times New Roman" w:eastAsia="黑体" w:cs="Times New Roman"/>
      <w:b/>
      <w:kern w:val="44"/>
      <w:sz w:val="36"/>
      <w:szCs w:val="20"/>
    </w:rPr>
  </w:style>
  <w:style w:type="paragraph" w:styleId="5">
    <w:name w:val="heading 2"/>
    <w:basedOn w:val="1"/>
    <w:next w:val="6"/>
    <w:link w:val="59"/>
    <w:qFormat/>
    <w:uiPriority w:val="0"/>
    <w:pPr>
      <w:keepNext/>
      <w:keepLines/>
      <w:spacing w:before="260" w:after="260" w:line="415" w:lineRule="auto"/>
      <w:jc w:val="center"/>
      <w:outlineLvl w:val="1"/>
    </w:pPr>
    <w:rPr>
      <w:rFonts w:ascii="CG Times" w:hAnsi="CG Times" w:cs="Times New Roman"/>
      <w:b/>
      <w:sz w:val="30"/>
      <w:szCs w:val="20"/>
    </w:rPr>
  </w:style>
  <w:style w:type="paragraph" w:styleId="8">
    <w:name w:val="heading 3"/>
    <w:basedOn w:val="1"/>
    <w:next w:val="9"/>
    <w:link w:val="62"/>
    <w:qFormat/>
    <w:uiPriority w:val="0"/>
    <w:pPr>
      <w:keepNext/>
      <w:keepLines/>
      <w:tabs>
        <w:tab w:val="left" w:pos="567"/>
      </w:tabs>
      <w:adjustRightInd w:val="0"/>
      <w:spacing w:before="260" w:after="260" w:line="416" w:lineRule="atLeast"/>
      <w:textAlignment w:val="baseline"/>
      <w:outlineLvl w:val="2"/>
    </w:pPr>
    <w:rPr>
      <w:rFonts w:ascii="Times New Roman" w:hAnsi="Times New Roman" w:cs="Times New Roman"/>
      <w:b/>
      <w:kern w:val="0"/>
      <w:sz w:val="24"/>
      <w:lang w:val="en-GB"/>
    </w:rPr>
  </w:style>
  <w:style w:type="paragraph" w:styleId="10">
    <w:name w:val="heading 4"/>
    <w:basedOn w:val="1"/>
    <w:next w:val="1"/>
    <w:link w:val="63"/>
    <w:qFormat/>
    <w:uiPriority w:val="0"/>
    <w:pPr>
      <w:keepNext/>
      <w:keepLines/>
      <w:spacing w:before="280" w:after="290" w:line="376" w:lineRule="auto"/>
      <w:outlineLvl w:val="3"/>
    </w:pPr>
    <w:rPr>
      <w:rFonts w:ascii="Arial" w:hAnsi="Arial" w:eastAsia="黑体" w:cs="Times New Roman"/>
      <w:b/>
      <w:bCs/>
      <w:sz w:val="28"/>
      <w:szCs w:val="28"/>
    </w:rPr>
  </w:style>
  <w:style w:type="paragraph" w:styleId="11">
    <w:name w:val="heading 5"/>
    <w:basedOn w:val="1"/>
    <w:next w:val="6"/>
    <w:link w:val="64"/>
    <w:qFormat/>
    <w:uiPriority w:val="0"/>
    <w:pPr>
      <w:keepNext/>
      <w:keepLines/>
      <w:spacing w:before="280" w:after="290" w:line="376" w:lineRule="auto"/>
      <w:outlineLvl w:val="4"/>
    </w:pPr>
    <w:rPr>
      <w:rFonts w:ascii="Times New Roman" w:hAnsi="Times New Roman" w:cs="Times New Roman"/>
      <w:b/>
      <w:sz w:val="28"/>
      <w:szCs w:val="20"/>
    </w:rPr>
  </w:style>
  <w:style w:type="paragraph" w:styleId="12">
    <w:name w:val="heading 6"/>
    <w:basedOn w:val="1"/>
    <w:next w:val="6"/>
    <w:link w:val="65"/>
    <w:qFormat/>
    <w:uiPriority w:val="0"/>
    <w:pPr>
      <w:keepNext/>
      <w:keepLines/>
      <w:spacing w:before="240" w:after="64" w:line="320" w:lineRule="auto"/>
      <w:outlineLvl w:val="5"/>
    </w:pPr>
    <w:rPr>
      <w:rFonts w:ascii="Arial" w:hAnsi="Arial" w:eastAsia="黑体" w:cs="Times New Roman"/>
      <w:b/>
      <w:sz w:val="24"/>
      <w:szCs w:val="20"/>
    </w:rPr>
  </w:style>
  <w:style w:type="paragraph" w:styleId="13">
    <w:name w:val="heading 7"/>
    <w:basedOn w:val="1"/>
    <w:next w:val="6"/>
    <w:link w:val="66"/>
    <w:qFormat/>
    <w:uiPriority w:val="0"/>
    <w:pPr>
      <w:keepNext/>
      <w:keepLines/>
      <w:spacing w:before="240" w:after="64" w:line="320" w:lineRule="auto"/>
      <w:outlineLvl w:val="6"/>
    </w:pPr>
    <w:rPr>
      <w:rFonts w:ascii="Times New Roman" w:hAnsi="Times New Roman" w:cs="Times New Roman"/>
      <w:b/>
      <w:sz w:val="24"/>
      <w:szCs w:val="20"/>
    </w:rPr>
  </w:style>
  <w:style w:type="paragraph" w:styleId="14">
    <w:name w:val="heading 8"/>
    <w:basedOn w:val="1"/>
    <w:next w:val="6"/>
    <w:link w:val="67"/>
    <w:qFormat/>
    <w:uiPriority w:val="0"/>
    <w:pPr>
      <w:keepNext/>
      <w:keepLines/>
      <w:spacing w:before="240" w:after="64" w:line="320" w:lineRule="auto"/>
      <w:outlineLvl w:val="7"/>
    </w:pPr>
    <w:rPr>
      <w:rFonts w:ascii="Arial" w:hAnsi="Arial" w:eastAsia="黑体" w:cs="Times New Roman"/>
      <w:sz w:val="24"/>
      <w:szCs w:val="20"/>
    </w:rPr>
  </w:style>
  <w:style w:type="paragraph" w:styleId="15">
    <w:name w:val="heading 9"/>
    <w:basedOn w:val="1"/>
    <w:next w:val="6"/>
    <w:link w:val="68"/>
    <w:qFormat/>
    <w:uiPriority w:val="0"/>
    <w:pPr>
      <w:keepNext/>
      <w:keepLines/>
      <w:spacing w:before="240" w:after="64" w:line="320" w:lineRule="auto"/>
      <w:outlineLvl w:val="8"/>
    </w:pPr>
    <w:rPr>
      <w:rFonts w:ascii="Arial" w:hAnsi="Arial" w:eastAsia="黑体" w:cs="Times New Roman"/>
      <w:szCs w:val="20"/>
    </w:rPr>
  </w:style>
  <w:style w:type="character" w:default="1" w:styleId="47">
    <w:name w:val="Default Paragraph Font"/>
    <w:unhideWhenUsed/>
    <w:qFormat/>
    <w:uiPriority w:val="1"/>
  </w:style>
  <w:style w:type="table" w:default="1" w:styleId="45">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line="240" w:lineRule="auto"/>
      <w:ind w:firstLine="420" w:firstLineChars="100"/>
    </w:pPr>
    <w:rPr>
      <w:b/>
      <w:bCs/>
      <w:kern w:val="2"/>
      <w:sz w:val="21"/>
      <w:szCs w:val="20"/>
    </w:rPr>
  </w:style>
  <w:style w:type="paragraph" w:styleId="3">
    <w:name w:val="Body Text"/>
    <w:basedOn w:val="1"/>
    <w:next w:val="1"/>
    <w:link w:val="57"/>
    <w:qFormat/>
    <w:uiPriority w:val="0"/>
    <w:pPr>
      <w:spacing w:after="120"/>
    </w:pPr>
    <w:rPr>
      <w:rFonts w:ascii="Times New Roman" w:hAnsi="Times New Roman" w:cs="Times New Roman"/>
    </w:rPr>
  </w:style>
  <w:style w:type="paragraph" w:styleId="6">
    <w:name w:val="Normal Indent"/>
    <w:basedOn w:val="1"/>
    <w:next w:val="7"/>
    <w:link w:val="60"/>
    <w:qFormat/>
    <w:uiPriority w:val="0"/>
    <w:pPr>
      <w:ind w:firstLine="420"/>
    </w:pPr>
    <w:rPr>
      <w:rFonts w:ascii="Times New Roman" w:hAnsi="Times New Roman" w:cs="Times New Roman"/>
      <w:szCs w:val="20"/>
    </w:rPr>
  </w:style>
  <w:style w:type="paragraph" w:styleId="7">
    <w:name w:val="header"/>
    <w:basedOn w:val="1"/>
    <w:link w:val="6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customStyle="1" w:styleId="9">
    <w:name w:val="段落"/>
    <w:qFormat/>
    <w:uiPriority w:val="0"/>
    <w:pPr>
      <w:adjustRightInd w:val="0"/>
      <w:snapToGrid w:val="0"/>
      <w:spacing w:before="120" w:after="120" w:line="360" w:lineRule="auto"/>
      <w:ind w:firstLine="420"/>
      <w:jc w:val="both"/>
    </w:pPr>
    <w:rPr>
      <w:rFonts w:ascii="Calibri" w:hAnsi="Calibri" w:eastAsia="仿宋_GB2312" w:cs="宋体"/>
      <w:kern w:val="2"/>
      <w:sz w:val="24"/>
      <w:szCs w:val="24"/>
      <w:lang w:val="en-US" w:eastAsia="zh-CN" w:bidi="ar-SA"/>
    </w:rPr>
  </w:style>
  <w:style w:type="paragraph" w:styleId="16">
    <w:name w:val="toc 7"/>
    <w:basedOn w:val="1"/>
    <w:next w:val="1"/>
    <w:qFormat/>
    <w:uiPriority w:val="0"/>
    <w:pPr>
      <w:ind w:left="1260"/>
      <w:jc w:val="left"/>
    </w:pPr>
    <w:rPr>
      <w:rFonts w:cs="Calibri"/>
      <w:sz w:val="20"/>
      <w:szCs w:val="20"/>
    </w:rPr>
  </w:style>
  <w:style w:type="paragraph" w:styleId="17">
    <w:name w:val="caption"/>
    <w:basedOn w:val="1"/>
    <w:next w:val="1"/>
    <w:qFormat/>
    <w:uiPriority w:val="0"/>
    <w:pPr>
      <w:adjustRightInd w:val="0"/>
      <w:spacing w:after="60" w:line="200" w:lineRule="atLeast"/>
      <w:jc w:val="center"/>
    </w:pPr>
    <w:rPr>
      <w:rFonts w:ascii="Times New Roman" w:hAnsi="Times New Roman" w:eastAsia="仿宋_GB2312" w:cs="Times New Roman"/>
      <w:spacing w:val="5"/>
      <w:kern w:val="0"/>
      <w:szCs w:val="21"/>
    </w:rPr>
  </w:style>
  <w:style w:type="paragraph" w:styleId="18">
    <w:name w:val="Document Map"/>
    <w:basedOn w:val="1"/>
    <w:link w:val="69"/>
    <w:qFormat/>
    <w:uiPriority w:val="0"/>
    <w:pPr>
      <w:shd w:val="clear" w:color="auto" w:fill="000080"/>
    </w:pPr>
    <w:rPr>
      <w:rFonts w:ascii="Times New Roman" w:hAnsi="Times New Roman" w:cs="Times New Roman"/>
      <w:szCs w:val="20"/>
    </w:rPr>
  </w:style>
  <w:style w:type="paragraph" w:styleId="19">
    <w:name w:val="annotation text"/>
    <w:basedOn w:val="1"/>
    <w:link w:val="70"/>
    <w:qFormat/>
    <w:uiPriority w:val="0"/>
    <w:pPr>
      <w:jc w:val="left"/>
    </w:pPr>
    <w:rPr>
      <w:rFonts w:ascii="Times New Roman" w:hAnsi="Times New Roman" w:cs="Times New Roman"/>
    </w:rPr>
  </w:style>
  <w:style w:type="paragraph" w:styleId="20">
    <w:name w:val="Body Text 3"/>
    <w:basedOn w:val="1"/>
    <w:link w:val="71"/>
    <w:qFormat/>
    <w:uiPriority w:val="0"/>
    <w:rPr>
      <w:rFonts w:ascii="宋体" w:hAnsi="宋体" w:cs="Times New Roman"/>
      <w:b/>
      <w:bCs/>
      <w:kern w:val="44"/>
      <w:lang w:val="en-GB"/>
    </w:rPr>
  </w:style>
  <w:style w:type="paragraph" w:styleId="21">
    <w:name w:val="Closing"/>
    <w:basedOn w:val="1"/>
    <w:unhideWhenUsed/>
    <w:qFormat/>
    <w:uiPriority w:val="0"/>
    <w:pPr>
      <w:ind w:left="100" w:leftChars="2100"/>
    </w:pPr>
    <w:rPr>
      <w:rFonts w:ascii="Times New Roman" w:hAnsi="Times New Roman"/>
      <w:szCs w:val="24"/>
    </w:rPr>
  </w:style>
  <w:style w:type="paragraph" w:styleId="22">
    <w:name w:val="Body Text Indent"/>
    <w:basedOn w:val="1"/>
    <w:link w:val="72"/>
    <w:qFormat/>
    <w:uiPriority w:val="0"/>
    <w:pPr>
      <w:spacing w:line="360" w:lineRule="auto"/>
      <w:ind w:firstLine="525"/>
    </w:pPr>
    <w:rPr>
      <w:rFonts w:ascii="宋体" w:hAnsi="宋体" w:cs="Times New Roman"/>
      <w:sz w:val="24"/>
      <w:szCs w:val="21"/>
    </w:rPr>
  </w:style>
  <w:style w:type="paragraph" w:styleId="23">
    <w:name w:val="List Bullet 2"/>
    <w:basedOn w:val="1"/>
    <w:qFormat/>
    <w:uiPriority w:val="0"/>
    <w:pPr>
      <w:tabs>
        <w:tab w:val="left" w:pos="1080"/>
      </w:tabs>
      <w:spacing w:line="360" w:lineRule="auto"/>
    </w:pPr>
    <w:rPr>
      <w:rFonts w:ascii="Times New Roman" w:hAnsi="Times New Roman" w:cs="Times New Roman"/>
      <w:sz w:val="24"/>
      <w:szCs w:val="20"/>
    </w:rPr>
  </w:style>
  <w:style w:type="paragraph" w:styleId="24">
    <w:name w:val="toc 5"/>
    <w:basedOn w:val="1"/>
    <w:next w:val="1"/>
    <w:qFormat/>
    <w:uiPriority w:val="0"/>
    <w:pPr>
      <w:ind w:left="840"/>
      <w:jc w:val="left"/>
    </w:pPr>
    <w:rPr>
      <w:rFonts w:cs="Calibri"/>
      <w:sz w:val="20"/>
      <w:szCs w:val="20"/>
    </w:rPr>
  </w:style>
  <w:style w:type="paragraph" w:styleId="25">
    <w:name w:val="toc 3"/>
    <w:basedOn w:val="1"/>
    <w:next w:val="1"/>
    <w:qFormat/>
    <w:uiPriority w:val="0"/>
    <w:pPr>
      <w:widowControl/>
      <w:tabs>
        <w:tab w:val="right" w:leader="middleDot" w:pos="9030"/>
      </w:tabs>
      <w:spacing w:line="360" w:lineRule="auto"/>
      <w:ind w:left="1155" w:right="266"/>
      <w:jc w:val="left"/>
    </w:pPr>
    <w:rPr>
      <w:rFonts w:ascii="宋体" w:hAnsi="宋体" w:cs="Times New Roman"/>
      <w:b/>
      <w:kern w:val="0"/>
      <w:szCs w:val="20"/>
    </w:rPr>
  </w:style>
  <w:style w:type="paragraph" w:styleId="26">
    <w:name w:val="Plain Text"/>
    <w:basedOn w:val="1"/>
    <w:next w:val="1"/>
    <w:link w:val="73"/>
    <w:qFormat/>
    <w:uiPriority w:val="0"/>
    <w:rPr>
      <w:rFonts w:ascii="宋体" w:hAnsi="Courier New" w:cs="Times New Roman"/>
      <w:szCs w:val="20"/>
    </w:rPr>
  </w:style>
  <w:style w:type="paragraph" w:styleId="27">
    <w:name w:val="toc 8"/>
    <w:basedOn w:val="1"/>
    <w:next w:val="1"/>
    <w:qFormat/>
    <w:uiPriority w:val="0"/>
    <w:pPr>
      <w:ind w:left="1470"/>
      <w:jc w:val="left"/>
    </w:pPr>
    <w:rPr>
      <w:rFonts w:cs="Calibri"/>
      <w:sz w:val="20"/>
      <w:szCs w:val="20"/>
    </w:rPr>
  </w:style>
  <w:style w:type="paragraph" w:styleId="28">
    <w:name w:val="Date"/>
    <w:basedOn w:val="1"/>
    <w:next w:val="1"/>
    <w:link w:val="74"/>
    <w:qFormat/>
    <w:uiPriority w:val="0"/>
    <w:pPr>
      <w:ind w:left="100" w:leftChars="2500"/>
    </w:pPr>
    <w:rPr>
      <w:rFonts w:ascii="宋体" w:hAnsi="宋体" w:cs="Times New Roman"/>
      <w:sz w:val="24"/>
      <w:szCs w:val="21"/>
    </w:rPr>
  </w:style>
  <w:style w:type="paragraph" w:styleId="29">
    <w:name w:val="Body Text Indent 2"/>
    <w:basedOn w:val="1"/>
    <w:link w:val="75"/>
    <w:qFormat/>
    <w:uiPriority w:val="0"/>
    <w:pPr>
      <w:spacing w:line="360" w:lineRule="auto"/>
      <w:ind w:firstLine="480" w:firstLineChars="200"/>
      <w:jc w:val="left"/>
    </w:pPr>
    <w:rPr>
      <w:rFonts w:ascii="Times New Roman" w:hAnsi="宋体" w:cs="Times New Roman"/>
      <w:sz w:val="24"/>
      <w:szCs w:val="21"/>
    </w:rPr>
  </w:style>
  <w:style w:type="paragraph" w:styleId="30">
    <w:name w:val="Balloon Text"/>
    <w:basedOn w:val="1"/>
    <w:link w:val="76"/>
    <w:qFormat/>
    <w:uiPriority w:val="0"/>
    <w:rPr>
      <w:rFonts w:ascii="Times New Roman" w:hAnsi="Times New Roman" w:cs="Times New Roman"/>
      <w:sz w:val="18"/>
      <w:szCs w:val="18"/>
    </w:rPr>
  </w:style>
  <w:style w:type="paragraph" w:styleId="31">
    <w:name w:val="footer"/>
    <w:basedOn w:val="1"/>
    <w:link w:val="77"/>
    <w:qFormat/>
    <w:uiPriority w:val="0"/>
    <w:pPr>
      <w:tabs>
        <w:tab w:val="center" w:pos="4153"/>
        <w:tab w:val="right" w:pos="8306"/>
      </w:tabs>
      <w:snapToGrid w:val="0"/>
      <w:jc w:val="left"/>
    </w:pPr>
    <w:rPr>
      <w:rFonts w:ascii="Times New Roman" w:hAnsi="Times New Roman" w:cs="Times New Roman"/>
      <w:sz w:val="18"/>
      <w:szCs w:val="18"/>
    </w:rPr>
  </w:style>
  <w:style w:type="paragraph" w:styleId="32">
    <w:name w:val="toc 1"/>
    <w:basedOn w:val="1"/>
    <w:next w:val="1"/>
    <w:qFormat/>
    <w:uiPriority w:val="0"/>
    <w:rPr>
      <w:rFonts w:ascii="Times New Roman" w:hAnsi="Times New Roman" w:cs="Times New Roman"/>
      <w:szCs w:val="20"/>
    </w:rPr>
  </w:style>
  <w:style w:type="paragraph" w:styleId="33">
    <w:name w:val="toc 4"/>
    <w:basedOn w:val="1"/>
    <w:next w:val="1"/>
    <w:qFormat/>
    <w:uiPriority w:val="0"/>
    <w:pPr>
      <w:ind w:left="630"/>
      <w:jc w:val="left"/>
    </w:pPr>
    <w:rPr>
      <w:rFonts w:cs="Calibri"/>
      <w:sz w:val="20"/>
      <w:szCs w:val="20"/>
    </w:rPr>
  </w:style>
  <w:style w:type="paragraph" w:styleId="34">
    <w:name w:val="Subtitle"/>
    <w:basedOn w:val="1"/>
    <w:next w:val="1"/>
    <w:link w:val="78"/>
    <w:qFormat/>
    <w:uiPriority w:val="0"/>
    <w:pPr>
      <w:spacing w:before="240" w:after="60" w:line="312" w:lineRule="auto"/>
      <w:jc w:val="center"/>
      <w:outlineLvl w:val="1"/>
    </w:pPr>
    <w:rPr>
      <w:rFonts w:ascii="Cambria" w:hAnsi="Cambria" w:cs="Times New Roman"/>
      <w:b/>
      <w:bCs/>
      <w:kern w:val="28"/>
      <w:sz w:val="32"/>
      <w:szCs w:val="32"/>
    </w:rPr>
  </w:style>
  <w:style w:type="paragraph" w:styleId="35">
    <w:name w:val="toc 6"/>
    <w:basedOn w:val="1"/>
    <w:next w:val="1"/>
    <w:qFormat/>
    <w:uiPriority w:val="0"/>
    <w:pPr>
      <w:ind w:left="1050"/>
      <w:jc w:val="left"/>
    </w:pPr>
    <w:rPr>
      <w:rFonts w:cs="Calibri"/>
      <w:sz w:val="20"/>
      <w:szCs w:val="20"/>
    </w:rPr>
  </w:style>
  <w:style w:type="paragraph" w:styleId="36">
    <w:name w:val="Body Text Indent 3"/>
    <w:basedOn w:val="1"/>
    <w:link w:val="79"/>
    <w:qFormat/>
    <w:uiPriority w:val="0"/>
    <w:pPr>
      <w:spacing w:after="120"/>
      <w:ind w:left="420" w:leftChars="200"/>
    </w:pPr>
    <w:rPr>
      <w:rFonts w:ascii="Times New Roman" w:hAnsi="Times New Roman" w:cs="Times New Roman"/>
      <w:sz w:val="16"/>
      <w:szCs w:val="16"/>
    </w:rPr>
  </w:style>
  <w:style w:type="paragraph" w:styleId="37">
    <w:name w:val="toc 2"/>
    <w:basedOn w:val="1"/>
    <w:next w:val="1"/>
    <w:qFormat/>
    <w:uiPriority w:val="0"/>
    <w:pPr>
      <w:ind w:left="420" w:leftChars="200"/>
    </w:pPr>
    <w:rPr>
      <w:rFonts w:ascii="宋体" w:hAnsi="宋体" w:cs="Times New Roman"/>
      <w:b/>
      <w:bCs/>
      <w:kern w:val="44"/>
      <w:sz w:val="32"/>
      <w:lang w:val="en-GB"/>
    </w:rPr>
  </w:style>
  <w:style w:type="paragraph" w:styleId="38">
    <w:name w:val="toc 9"/>
    <w:basedOn w:val="1"/>
    <w:next w:val="1"/>
    <w:qFormat/>
    <w:uiPriority w:val="0"/>
    <w:pPr>
      <w:ind w:left="1680"/>
      <w:jc w:val="left"/>
    </w:pPr>
    <w:rPr>
      <w:rFonts w:cs="Calibri"/>
      <w:sz w:val="20"/>
      <w:szCs w:val="20"/>
    </w:rPr>
  </w:style>
  <w:style w:type="paragraph" w:styleId="39">
    <w:name w:val="Body Text 2"/>
    <w:basedOn w:val="1"/>
    <w:link w:val="80"/>
    <w:qFormat/>
    <w:uiPriority w:val="0"/>
    <w:pPr>
      <w:widowControl/>
      <w:spacing w:after="120" w:line="480" w:lineRule="auto"/>
      <w:jc w:val="left"/>
    </w:pPr>
    <w:rPr>
      <w:rFonts w:ascii="宋体" w:hAnsi="宋体" w:cs="Times New Roman"/>
      <w:kern w:val="0"/>
      <w:sz w:val="24"/>
      <w:lang w:val="en-GB"/>
    </w:rPr>
  </w:style>
  <w:style w:type="paragraph" w:styleId="40">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hanging="1080"/>
    </w:pPr>
    <w:rPr>
      <w:rFonts w:ascii="Cambria" w:hAnsi="Cambria"/>
      <w:sz w:val="24"/>
    </w:rPr>
  </w:style>
  <w:style w:type="paragraph" w:styleId="41">
    <w:name w:val="Normal (Web)"/>
    <w:basedOn w:val="1"/>
    <w:link w:val="81"/>
    <w:qFormat/>
    <w:uiPriority w:val="0"/>
    <w:pPr>
      <w:widowControl/>
      <w:spacing w:before="100" w:beforeAutospacing="1" w:after="100" w:afterAutospacing="1"/>
      <w:jc w:val="left"/>
    </w:pPr>
    <w:rPr>
      <w:rFonts w:ascii="宋体" w:hAnsi="宋体" w:cs="Times New Roman"/>
      <w:kern w:val="0"/>
      <w:sz w:val="24"/>
      <w:lang w:val="en-GB"/>
    </w:rPr>
  </w:style>
  <w:style w:type="paragraph" w:styleId="42">
    <w:name w:val="Title"/>
    <w:basedOn w:val="1"/>
    <w:next w:val="1"/>
    <w:link w:val="82"/>
    <w:qFormat/>
    <w:uiPriority w:val="0"/>
    <w:pPr>
      <w:spacing w:before="240" w:after="60"/>
      <w:jc w:val="center"/>
      <w:outlineLvl w:val="0"/>
    </w:pPr>
    <w:rPr>
      <w:rFonts w:ascii="Cambria" w:hAnsi="Cambria" w:cs="Times New Roman"/>
      <w:b/>
      <w:bCs/>
      <w:kern w:val="0"/>
      <w:sz w:val="32"/>
      <w:szCs w:val="32"/>
    </w:rPr>
  </w:style>
  <w:style w:type="paragraph" w:styleId="43">
    <w:name w:val="annotation subject"/>
    <w:basedOn w:val="19"/>
    <w:next w:val="19"/>
    <w:link w:val="83"/>
    <w:qFormat/>
    <w:uiPriority w:val="0"/>
    <w:rPr>
      <w:b/>
      <w:bCs/>
    </w:rPr>
  </w:style>
  <w:style w:type="paragraph" w:styleId="44">
    <w:name w:val="Body Text First Indent 2"/>
    <w:basedOn w:val="22"/>
    <w:qFormat/>
    <w:uiPriority w:val="0"/>
    <w:pPr>
      <w:spacing w:after="120" w:line="240" w:lineRule="auto"/>
      <w:ind w:left="420" w:leftChars="200" w:firstLine="420" w:firstLineChars="200"/>
    </w:pPr>
    <w:rPr>
      <w:sz w:val="21"/>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rFonts w:ascii="Times New Roman" w:hAnsi="Times New Roman" w:eastAsia="宋体" w:cs="Times New Roman"/>
      <w:b/>
    </w:rPr>
  </w:style>
  <w:style w:type="character" w:styleId="49">
    <w:name w:val="page number"/>
    <w:qFormat/>
    <w:uiPriority w:val="0"/>
    <w:rPr>
      <w:rFonts w:ascii="Times New Roman" w:hAnsi="Times New Roman" w:eastAsia="宋体" w:cs="Times New Roman"/>
    </w:rPr>
  </w:style>
  <w:style w:type="character" w:styleId="50">
    <w:name w:val="FollowedHyperlink"/>
    <w:qFormat/>
    <w:uiPriority w:val="0"/>
    <w:rPr>
      <w:rFonts w:ascii="Times New Roman" w:hAnsi="Times New Roman" w:eastAsia="宋体" w:cs="Times New Roman"/>
      <w:color w:val="800080"/>
      <w:u w:val="single"/>
    </w:rPr>
  </w:style>
  <w:style w:type="character" w:styleId="51">
    <w:name w:val="HTML Definition"/>
    <w:qFormat/>
    <w:uiPriority w:val="0"/>
    <w:rPr>
      <w:rFonts w:ascii="Microsoft YaHei UI Light" w:hAnsi="Microsoft YaHei UI Light" w:eastAsia="Microsoft YaHei UI Light" w:cs="Microsoft YaHei UI Light"/>
      <w:b/>
      <w:i/>
      <w:color w:val="000000"/>
      <w:sz w:val="36"/>
      <w:szCs w:val="36"/>
    </w:rPr>
  </w:style>
  <w:style w:type="character" w:styleId="52">
    <w:name w:val="Hyperlink"/>
    <w:qFormat/>
    <w:uiPriority w:val="0"/>
    <w:rPr>
      <w:rFonts w:ascii="Times New Roman" w:hAnsi="Times New Roman" w:eastAsia="宋体" w:cs="Times New Roman"/>
      <w:color w:val="0000FF"/>
      <w:u w:val="single"/>
    </w:rPr>
  </w:style>
  <w:style w:type="character" w:styleId="53">
    <w:name w:val="HTML Code"/>
    <w:qFormat/>
    <w:uiPriority w:val="0"/>
    <w:rPr>
      <w:rFonts w:hint="default" w:ascii="Consolas" w:hAnsi="Consolas" w:eastAsia="Consolas" w:cs="Consolas"/>
      <w:color w:val="C7254E"/>
      <w:sz w:val="21"/>
      <w:szCs w:val="21"/>
      <w:shd w:val="clear" w:color="auto" w:fill="F9F2F4"/>
    </w:rPr>
  </w:style>
  <w:style w:type="character" w:styleId="54">
    <w:name w:val="annotation reference"/>
    <w:qFormat/>
    <w:uiPriority w:val="0"/>
    <w:rPr>
      <w:rFonts w:ascii="Times New Roman" w:hAnsi="Times New Roman" w:eastAsia="宋体" w:cs="Times New Roman"/>
      <w:sz w:val="21"/>
      <w:szCs w:val="21"/>
    </w:rPr>
  </w:style>
  <w:style w:type="character" w:styleId="55">
    <w:name w:val="HTML Keyboard"/>
    <w:qFormat/>
    <w:uiPriority w:val="0"/>
    <w:rPr>
      <w:rFonts w:ascii="Consolas" w:hAnsi="Consolas" w:eastAsia="Consolas" w:cs="Consolas"/>
      <w:color w:val="FFFFFF"/>
      <w:sz w:val="21"/>
      <w:szCs w:val="21"/>
      <w:shd w:val="clear" w:color="auto" w:fill="333333"/>
    </w:rPr>
  </w:style>
  <w:style w:type="character" w:styleId="56">
    <w:name w:val="HTML Sample"/>
    <w:qFormat/>
    <w:uiPriority w:val="0"/>
    <w:rPr>
      <w:rFonts w:hint="default" w:ascii="Consolas" w:hAnsi="Consolas" w:eastAsia="Consolas" w:cs="Consolas"/>
      <w:sz w:val="21"/>
      <w:szCs w:val="21"/>
    </w:rPr>
  </w:style>
  <w:style w:type="character" w:customStyle="1" w:styleId="57">
    <w:name w:val="正文文本 Char"/>
    <w:link w:val="3"/>
    <w:qFormat/>
    <w:uiPriority w:val="0"/>
    <w:rPr>
      <w:rFonts w:ascii="Times New Roman" w:hAnsi="Times New Roman" w:eastAsia="宋体" w:cs="Times New Roman"/>
      <w:kern w:val="2"/>
      <w:sz w:val="21"/>
      <w:szCs w:val="24"/>
      <w:lang w:val="en-US" w:eastAsia="zh-CN" w:bidi="ar-SA"/>
    </w:rPr>
  </w:style>
  <w:style w:type="character" w:customStyle="1" w:styleId="58">
    <w:name w:val="标题 1 Char"/>
    <w:link w:val="4"/>
    <w:qFormat/>
    <w:uiPriority w:val="0"/>
    <w:rPr>
      <w:rFonts w:ascii="Times New Roman" w:hAnsi="Times New Roman" w:eastAsia="黑体"/>
      <w:b/>
      <w:kern w:val="44"/>
      <w:sz w:val="36"/>
    </w:rPr>
  </w:style>
  <w:style w:type="character" w:customStyle="1" w:styleId="59">
    <w:name w:val="标题 2 Char"/>
    <w:link w:val="5"/>
    <w:qFormat/>
    <w:uiPriority w:val="0"/>
    <w:rPr>
      <w:rFonts w:ascii="CG Times" w:hAnsi="CG Times"/>
      <w:b/>
      <w:kern w:val="2"/>
      <w:sz w:val="30"/>
    </w:rPr>
  </w:style>
  <w:style w:type="character" w:customStyle="1" w:styleId="60">
    <w:name w:val="正文缩进 Char"/>
    <w:link w:val="6"/>
    <w:qFormat/>
    <w:uiPriority w:val="0"/>
    <w:rPr>
      <w:rFonts w:ascii="Times New Roman" w:hAnsi="Times New Roman" w:eastAsia="宋体" w:cs="Times New Roman"/>
      <w:kern w:val="2"/>
      <w:sz w:val="21"/>
      <w:lang w:val="en-US" w:eastAsia="zh-CN" w:bidi="ar-SA"/>
    </w:rPr>
  </w:style>
  <w:style w:type="character" w:customStyle="1" w:styleId="61">
    <w:name w:val="页眉 Char"/>
    <w:link w:val="7"/>
    <w:qFormat/>
    <w:uiPriority w:val="0"/>
    <w:rPr>
      <w:rFonts w:ascii="Times New Roman" w:hAnsi="Times New Roman" w:eastAsia="宋体" w:cs="Times New Roman"/>
      <w:kern w:val="2"/>
      <w:sz w:val="18"/>
      <w:szCs w:val="18"/>
      <w:lang w:val="en-US" w:eastAsia="zh-CN" w:bidi="ar-SA"/>
    </w:rPr>
  </w:style>
  <w:style w:type="character" w:customStyle="1" w:styleId="62">
    <w:name w:val="标题 3 Char"/>
    <w:link w:val="8"/>
    <w:qFormat/>
    <w:uiPriority w:val="0"/>
    <w:rPr>
      <w:rFonts w:ascii="Times New Roman" w:hAnsi="Times New Roman" w:eastAsia="宋体" w:cs="Times New Roman"/>
      <w:b/>
      <w:sz w:val="24"/>
      <w:szCs w:val="24"/>
      <w:lang w:val="en-GB" w:eastAsia="zh-CN" w:bidi="ar-SA"/>
    </w:rPr>
  </w:style>
  <w:style w:type="character" w:customStyle="1" w:styleId="63">
    <w:name w:val="标题 4 Char"/>
    <w:link w:val="10"/>
    <w:qFormat/>
    <w:uiPriority w:val="0"/>
    <w:rPr>
      <w:rFonts w:ascii="Arial" w:hAnsi="Arial" w:eastAsia="黑体" w:cs="Times New Roman"/>
      <w:b/>
      <w:bCs/>
      <w:kern w:val="2"/>
      <w:sz w:val="28"/>
      <w:szCs w:val="28"/>
      <w:lang w:val="en-US" w:eastAsia="zh-CN" w:bidi="ar-SA"/>
    </w:rPr>
  </w:style>
  <w:style w:type="character" w:customStyle="1" w:styleId="64">
    <w:name w:val="标题 5 Char"/>
    <w:link w:val="11"/>
    <w:qFormat/>
    <w:uiPriority w:val="0"/>
    <w:rPr>
      <w:rFonts w:ascii="Times New Roman" w:hAnsi="Times New Roman"/>
      <w:b/>
      <w:kern w:val="2"/>
      <w:sz w:val="28"/>
    </w:rPr>
  </w:style>
  <w:style w:type="character" w:customStyle="1" w:styleId="65">
    <w:name w:val="标题 6 Char"/>
    <w:link w:val="12"/>
    <w:qFormat/>
    <w:uiPriority w:val="0"/>
    <w:rPr>
      <w:rFonts w:ascii="Arial" w:hAnsi="Arial" w:eastAsia="黑体"/>
      <w:b/>
      <w:kern w:val="2"/>
      <w:sz w:val="24"/>
    </w:rPr>
  </w:style>
  <w:style w:type="character" w:customStyle="1" w:styleId="66">
    <w:name w:val="标题 7 Char"/>
    <w:link w:val="13"/>
    <w:qFormat/>
    <w:uiPriority w:val="0"/>
    <w:rPr>
      <w:rFonts w:ascii="Times New Roman" w:hAnsi="Times New Roman"/>
      <w:b/>
      <w:kern w:val="2"/>
      <w:sz w:val="24"/>
    </w:rPr>
  </w:style>
  <w:style w:type="character" w:customStyle="1" w:styleId="67">
    <w:name w:val="标题 8 Char"/>
    <w:link w:val="14"/>
    <w:qFormat/>
    <w:uiPriority w:val="0"/>
    <w:rPr>
      <w:rFonts w:ascii="Arial" w:hAnsi="Arial" w:eastAsia="黑体"/>
      <w:kern w:val="2"/>
      <w:sz w:val="24"/>
    </w:rPr>
  </w:style>
  <w:style w:type="character" w:customStyle="1" w:styleId="68">
    <w:name w:val="标题 9 Char"/>
    <w:link w:val="15"/>
    <w:qFormat/>
    <w:uiPriority w:val="0"/>
    <w:rPr>
      <w:rFonts w:ascii="Arial" w:hAnsi="Arial" w:eastAsia="黑体"/>
      <w:kern w:val="2"/>
      <w:sz w:val="21"/>
    </w:rPr>
  </w:style>
  <w:style w:type="character" w:customStyle="1" w:styleId="69">
    <w:name w:val="文档结构图 Char"/>
    <w:link w:val="18"/>
    <w:qFormat/>
    <w:uiPriority w:val="0"/>
    <w:rPr>
      <w:rFonts w:ascii="Times New Roman" w:hAnsi="Times New Roman" w:eastAsia="宋体" w:cs="Times New Roman"/>
      <w:kern w:val="2"/>
      <w:sz w:val="21"/>
      <w:lang w:val="en-US" w:eastAsia="zh-CN" w:bidi="ar-SA"/>
    </w:rPr>
  </w:style>
  <w:style w:type="character" w:customStyle="1" w:styleId="70">
    <w:name w:val="批注文字 Char"/>
    <w:link w:val="19"/>
    <w:qFormat/>
    <w:uiPriority w:val="0"/>
    <w:rPr>
      <w:rFonts w:ascii="Times New Roman" w:hAnsi="Times New Roman" w:eastAsia="宋体" w:cs="Times New Roman"/>
      <w:kern w:val="2"/>
      <w:sz w:val="21"/>
      <w:szCs w:val="24"/>
      <w:lang w:val="en-US" w:eastAsia="zh-CN" w:bidi="ar-SA"/>
    </w:rPr>
  </w:style>
  <w:style w:type="character" w:customStyle="1" w:styleId="71">
    <w:name w:val="正文文本 3 Char"/>
    <w:link w:val="20"/>
    <w:qFormat/>
    <w:uiPriority w:val="0"/>
    <w:rPr>
      <w:rFonts w:ascii="宋体" w:hAnsi="宋体" w:eastAsia="宋体" w:cs="Times New Roman"/>
      <w:b/>
      <w:bCs/>
      <w:kern w:val="44"/>
      <w:sz w:val="21"/>
      <w:szCs w:val="24"/>
      <w:lang w:val="en-GB" w:eastAsia="zh-CN" w:bidi="ar-SA"/>
    </w:rPr>
  </w:style>
  <w:style w:type="character" w:customStyle="1" w:styleId="72">
    <w:name w:val="正文文本缩进 Char"/>
    <w:link w:val="22"/>
    <w:qFormat/>
    <w:uiPriority w:val="0"/>
    <w:rPr>
      <w:rFonts w:ascii="宋体" w:hAnsi="宋体" w:eastAsia="宋体" w:cs="Times New Roman"/>
      <w:kern w:val="2"/>
      <w:sz w:val="24"/>
      <w:szCs w:val="21"/>
      <w:lang w:val="en-US" w:eastAsia="zh-CN" w:bidi="ar-SA"/>
    </w:rPr>
  </w:style>
  <w:style w:type="character" w:customStyle="1" w:styleId="73">
    <w:name w:val="纯文本 Char"/>
    <w:link w:val="26"/>
    <w:qFormat/>
    <w:uiPriority w:val="0"/>
    <w:rPr>
      <w:rFonts w:ascii="宋体" w:hAnsi="Courier New" w:eastAsia="宋体" w:cs="Times New Roman"/>
      <w:kern w:val="2"/>
      <w:sz w:val="21"/>
      <w:lang w:val="en-US" w:eastAsia="zh-CN" w:bidi="ar-SA"/>
    </w:rPr>
  </w:style>
  <w:style w:type="character" w:customStyle="1" w:styleId="74">
    <w:name w:val="日期 Char"/>
    <w:link w:val="28"/>
    <w:qFormat/>
    <w:uiPriority w:val="0"/>
    <w:rPr>
      <w:rFonts w:ascii="宋体" w:hAnsi="宋体" w:eastAsia="宋体" w:cs="Times New Roman"/>
      <w:kern w:val="2"/>
      <w:sz w:val="24"/>
      <w:szCs w:val="21"/>
      <w:lang w:val="en-US" w:eastAsia="zh-CN" w:bidi="ar-SA"/>
    </w:rPr>
  </w:style>
  <w:style w:type="character" w:customStyle="1" w:styleId="75">
    <w:name w:val="正文文本缩进 2 Char"/>
    <w:link w:val="29"/>
    <w:qFormat/>
    <w:uiPriority w:val="0"/>
    <w:rPr>
      <w:rFonts w:ascii="Times New Roman" w:hAnsi="宋体" w:eastAsia="宋体" w:cs="Times New Roman"/>
      <w:kern w:val="2"/>
      <w:sz w:val="24"/>
      <w:szCs w:val="21"/>
      <w:lang w:val="en-US" w:eastAsia="zh-CN" w:bidi="ar-SA"/>
    </w:rPr>
  </w:style>
  <w:style w:type="character" w:customStyle="1" w:styleId="76">
    <w:name w:val="批注框文本 Char"/>
    <w:link w:val="30"/>
    <w:qFormat/>
    <w:uiPriority w:val="0"/>
    <w:rPr>
      <w:rFonts w:ascii="Times New Roman" w:hAnsi="Times New Roman" w:eastAsia="宋体" w:cs="Times New Roman"/>
      <w:kern w:val="2"/>
      <w:sz w:val="18"/>
      <w:szCs w:val="18"/>
      <w:lang w:val="en-US" w:eastAsia="zh-CN" w:bidi="ar-SA"/>
    </w:rPr>
  </w:style>
  <w:style w:type="character" w:customStyle="1" w:styleId="77">
    <w:name w:val="页脚 Char"/>
    <w:link w:val="31"/>
    <w:qFormat/>
    <w:uiPriority w:val="0"/>
    <w:rPr>
      <w:rFonts w:ascii="Times New Roman" w:hAnsi="Times New Roman" w:eastAsia="宋体" w:cs="Times New Roman"/>
      <w:kern w:val="2"/>
      <w:sz w:val="18"/>
      <w:szCs w:val="18"/>
      <w:lang w:val="en-US" w:eastAsia="zh-CN" w:bidi="ar-SA"/>
    </w:rPr>
  </w:style>
  <w:style w:type="character" w:customStyle="1" w:styleId="78">
    <w:name w:val="副标题 Char"/>
    <w:link w:val="34"/>
    <w:qFormat/>
    <w:uiPriority w:val="0"/>
    <w:rPr>
      <w:rFonts w:ascii="Cambria" w:hAnsi="Cambria" w:eastAsia="宋体" w:cs="Times New Roman"/>
      <w:b/>
      <w:bCs/>
      <w:kern w:val="28"/>
      <w:sz w:val="32"/>
      <w:szCs w:val="32"/>
    </w:rPr>
  </w:style>
  <w:style w:type="character" w:customStyle="1" w:styleId="79">
    <w:name w:val="正文文本缩进 3 Char"/>
    <w:link w:val="36"/>
    <w:qFormat/>
    <w:uiPriority w:val="0"/>
    <w:rPr>
      <w:rFonts w:ascii="Times New Roman" w:hAnsi="Times New Roman" w:eastAsia="宋体" w:cs="Times New Roman"/>
      <w:kern w:val="2"/>
      <w:sz w:val="16"/>
      <w:szCs w:val="16"/>
      <w:lang w:val="en-US" w:eastAsia="zh-CN" w:bidi="ar-SA"/>
    </w:rPr>
  </w:style>
  <w:style w:type="character" w:customStyle="1" w:styleId="80">
    <w:name w:val="正文文本 2 Char"/>
    <w:link w:val="39"/>
    <w:qFormat/>
    <w:uiPriority w:val="0"/>
    <w:rPr>
      <w:rFonts w:ascii="宋体" w:hAnsi="宋体" w:eastAsia="宋体" w:cs="Times New Roman"/>
      <w:sz w:val="24"/>
      <w:szCs w:val="24"/>
      <w:lang w:val="en-GB" w:eastAsia="zh-CN" w:bidi="ar-SA"/>
    </w:rPr>
  </w:style>
  <w:style w:type="character" w:customStyle="1" w:styleId="81">
    <w:name w:val="普通(网站) Char"/>
    <w:link w:val="41"/>
    <w:qFormat/>
    <w:uiPriority w:val="0"/>
    <w:rPr>
      <w:rFonts w:ascii="宋体" w:hAnsi="宋体" w:eastAsia="宋体" w:cs="Times New Roman"/>
      <w:sz w:val="24"/>
      <w:szCs w:val="24"/>
      <w:lang w:val="en-GB" w:eastAsia="zh-CN" w:bidi="ar-SA"/>
    </w:rPr>
  </w:style>
  <w:style w:type="character" w:customStyle="1" w:styleId="82">
    <w:name w:val="标题 Char"/>
    <w:link w:val="42"/>
    <w:qFormat/>
    <w:uiPriority w:val="0"/>
    <w:rPr>
      <w:rFonts w:ascii="Cambria" w:hAnsi="Cambria" w:eastAsia="宋体" w:cs="Times New Roman"/>
      <w:b/>
      <w:bCs/>
      <w:sz w:val="32"/>
      <w:szCs w:val="32"/>
      <w:lang w:bidi="ar-SA"/>
    </w:rPr>
  </w:style>
  <w:style w:type="character" w:customStyle="1" w:styleId="83">
    <w:name w:val="批注主题 Char"/>
    <w:link w:val="43"/>
    <w:qFormat/>
    <w:uiPriority w:val="0"/>
    <w:rPr>
      <w:rFonts w:ascii="Times New Roman" w:hAnsi="Times New Roman" w:eastAsia="宋体" w:cs="Times New Roman"/>
      <w:b/>
      <w:bCs/>
      <w:kern w:val="2"/>
      <w:sz w:val="21"/>
      <w:szCs w:val="24"/>
    </w:rPr>
  </w:style>
  <w:style w:type="character" w:customStyle="1" w:styleId="84">
    <w:name w:val="NormalCharacter"/>
    <w:qFormat/>
    <w:uiPriority w:val="0"/>
    <w:rPr>
      <w:rFonts w:ascii="Tahoma" w:hAnsi="Tahoma"/>
      <w:sz w:val="24"/>
    </w:rPr>
  </w:style>
  <w:style w:type="character" w:customStyle="1" w:styleId="85">
    <w:name w:val="fonteng2"/>
    <w:qFormat/>
    <w:uiPriority w:val="0"/>
    <w:rPr>
      <w:rFonts w:ascii="Times New Roman" w:hAnsi="Times New Roman" w:eastAsia="宋体" w:cs="Times New Roman"/>
    </w:rPr>
  </w:style>
  <w:style w:type="character" w:customStyle="1" w:styleId="86">
    <w:name w:val="apple-style-span"/>
    <w:qFormat/>
    <w:uiPriority w:val="0"/>
    <w:rPr>
      <w:rFonts w:ascii="Times New Roman" w:hAnsi="Times New Roman" w:eastAsia="宋体" w:cs="Times New Roman"/>
    </w:rPr>
  </w:style>
  <w:style w:type="character" w:customStyle="1" w:styleId="87">
    <w:name w:val="正文文本 3 Char1"/>
    <w:qFormat/>
    <w:uiPriority w:val="0"/>
    <w:rPr>
      <w:rFonts w:ascii="Times New Roman" w:hAnsi="Times New Roman" w:eastAsia="宋体" w:cs="Times New Roman"/>
      <w:kern w:val="2"/>
      <w:sz w:val="16"/>
      <w:szCs w:val="16"/>
    </w:rPr>
  </w:style>
  <w:style w:type="character" w:customStyle="1" w:styleId="88">
    <w:name w:val="style39"/>
    <w:qFormat/>
    <w:uiPriority w:val="0"/>
    <w:rPr>
      <w:rFonts w:ascii="Times New Roman" w:hAnsi="Times New Roman" w:eastAsia="宋体" w:cs="Times New Roman"/>
    </w:rPr>
  </w:style>
  <w:style w:type="character" w:customStyle="1" w:styleId="89">
    <w:name w:val="样式3 Char Char"/>
    <w:link w:val="90"/>
    <w:qFormat/>
    <w:uiPriority w:val="0"/>
    <w:rPr>
      <w:rFonts w:ascii="宋体" w:hAnsi="Courier New" w:eastAsia="宋体" w:cs="Times New Roman"/>
      <w:kern w:val="2"/>
      <w:sz w:val="28"/>
    </w:rPr>
  </w:style>
  <w:style w:type="paragraph" w:customStyle="1" w:styleId="90">
    <w:name w:val="样式3"/>
    <w:basedOn w:val="26"/>
    <w:link w:val="89"/>
    <w:qFormat/>
    <w:uiPriority w:val="0"/>
    <w:pPr>
      <w:spacing w:line="0" w:lineRule="atLeast"/>
      <w:outlineLvl w:val="0"/>
    </w:pPr>
    <w:rPr>
      <w:sz w:val="28"/>
    </w:rPr>
  </w:style>
  <w:style w:type="character" w:customStyle="1" w:styleId="91">
    <w:name w:val="正文文本 Char1"/>
    <w:qFormat/>
    <w:uiPriority w:val="0"/>
    <w:rPr>
      <w:rFonts w:ascii="Times New Roman" w:hAnsi="Times New Roman" w:eastAsia="宋体" w:cs="Times New Roman"/>
      <w:kern w:val="2"/>
      <w:sz w:val="21"/>
      <w:szCs w:val="24"/>
    </w:rPr>
  </w:style>
  <w:style w:type="character" w:customStyle="1" w:styleId="92">
    <w:name w:val="Default Char"/>
    <w:qFormat/>
    <w:uiPriority w:val="0"/>
    <w:rPr>
      <w:rFonts w:ascii="宋体" w:hAnsi="Times New Roman" w:eastAsia="宋体" w:cs="Times New Roman"/>
      <w:color w:val="000000"/>
      <w:sz w:val="24"/>
      <w:lang w:val="en-US" w:eastAsia="zh-CN" w:bidi="ar-SA"/>
    </w:rPr>
  </w:style>
  <w:style w:type="character" w:customStyle="1" w:styleId="93">
    <w:name w:val="publicword"/>
    <w:qFormat/>
    <w:uiPriority w:val="0"/>
    <w:rPr>
      <w:rFonts w:ascii="Times New Roman" w:hAnsi="Times New Roman" w:eastAsia="宋体" w:cs="Times New Roman"/>
    </w:rPr>
  </w:style>
  <w:style w:type="character" w:customStyle="1" w:styleId="94">
    <w:name w:val="正文文本 2 Char1"/>
    <w:qFormat/>
    <w:uiPriority w:val="0"/>
    <w:rPr>
      <w:rFonts w:ascii="Times New Roman" w:hAnsi="Times New Roman" w:eastAsia="宋体" w:cs="Times New Roman"/>
      <w:kern w:val="2"/>
      <w:sz w:val="21"/>
      <w:szCs w:val="24"/>
    </w:rPr>
  </w:style>
  <w:style w:type="character" w:customStyle="1" w:styleId="95">
    <w:name w:val="纯文本 Char2"/>
    <w:qFormat/>
    <w:uiPriority w:val="0"/>
    <w:rPr>
      <w:rFonts w:ascii="宋体" w:hAnsi="Courier New" w:eastAsia="宋体" w:cs="Courier New"/>
      <w:kern w:val="2"/>
      <w:sz w:val="21"/>
      <w:szCs w:val="21"/>
    </w:rPr>
  </w:style>
  <w:style w:type="character" w:customStyle="1" w:styleId="96">
    <w:name w:val="l-btn-icon-right"/>
    <w:basedOn w:val="47"/>
    <w:qFormat/>
    <w:uiPriority w:val="0"/>
  </w:style>
  <w:style w:type="character" w:customStyle="1" w:styleId="97">
    <w:name w:val="纯文本 Char1"/>
    <w:qFormat/>
    <w:uiPriority w:val="0"/>
    <w:rPr>
      <w:rFonts w:ascii="宋体" w:hAnsi="Courier New" w:eastAsia="宋体" w:cs="Times New Roman"/>
      <w:kern w:val="2"/>
      <w:sz w:val="21"/>
      <w:lang w:val="en-US" w:eastAsia="zh-CN" w:bidi="ar-SA"/>
    </w:rPr>
  </w:style>
  <w:style w:type="character" w:customStyle="1" w:styleId="98">
    <w:name w:val="font01"/>
    <w:qFormat/>
    <w:uiPriority w:val="0"/>
    <w:rPr>
      <w:rFonts w:hint="eastAsia" w:ascii="宋体" w:hAnsi="宋体" w:eastAsia="宋体" w:cs="宋体"/>
      <w:color w:val="000000"/>
      <w:sz w:val="22"/>
      <w:szCs w:val="22"/>
      <w:u w:val="none"/>
    </w:rPr>
  </w:style>
  <w:style w:type="character" w:customStyle="1" w:styleId="99">
    <w:name w:val="p121"/>
    <w:qFormat/>
    <w:uiPriority w:val="0"/>
    <w:rPr>
      <w:rFonts w:hint="default" w:ascii="ˎ̥" w:hAnsi="ˎ̥" w:eastAsia="宋体" w:cs="Times New Roman"/>
      <w:sz w:val="18"/>
      <w:szCs w:val="18"/>
    </w:rPr>
  </w:style>
  <w:style w:type="character" w:customStyle="1" w:styleId="100">
    <w:name w:val="font61"/>
    <w:qFormat/>
    <w:uiPriority w:val="0"/>
    <w:rPr>
      <w:rFonts w:hint="default" w:ascii="仿宋_GB2312" w:hAnsi="Times New Roman" w:eastAsia="仿宋_GB2312" w:cs="仿宋_GB2312"/>
      <w:color w:val="000000"/>
      <w:sz w:val="22"/>
      <w:szCs w:val="22"/>
      <w:u w:val="none"/>
    </w:rPr>
  </w:style>
  <w:style w:type="character" w:customStyle="1" w:styleId="101">
    <w:name w:val="style551"/>
    <w:qFormat/>
    <w:uiPriority w:val="0"/>
    <w:rPr>
      <w:rFonts w:hint="default" w:ascii="Arial" w:hAnsi="Arial" w:eastAsia="宋体" w:cs="Arial"/>
      <w:color w:val="333333"/>
      <w:sz w:val="18"/>
      <w:szCs w:val="18"/>
    </w:rPr>
  </w:style>
  <w:style w:type="character" w:customStyle="1" w:styleId="102">
    <w:name w:val="l-btn-left3"/>
    <w:basedOn w:val="47"/>
    <w:qFormat/>
    <w:uiPriority w:val="0"/>
  </w:style>
  <w:style w:type="character" w:customStyle="1" w:styleId="103">
    <w:name w:val="批注文字 Char1"/>
    <w:qFormat/>
    <w:uiPriority w:val="0"/>
    <w:rPr>
      <w:rFonts w:ascii="Times New Roman" w:hAnsi="Times New Roman" w:eastAsia="宋体" w:cs="Times New Roman"/>
      <w:kern w:val="2"/>
      <w:sz w:val="21"/>
      <w:szCs w:val="24"/>
    </w:rPr>
  </w:style>
  <w:style w:type="character" w:customStyle="1" w:styleId="104">
    <w:name w:val="paragraph1 Char Char"/>
    <w:link w:val="105"/>
    <w:qFormat/>
    <w:uiPriority w:val="0"/>
    <w:rPr>
      <w:rFonts w:ascii="Times New Roman" w:hAnsi="Times New Roman" w:eastAsia="宋体" w:cs="Times New Roman"/>
      <w:kern w:val="2"/>
      <w:sz w:val="24"/>
      <w:szCs w:val="24"/>
      <w:lang w:val="en-US" w:eastAsia="zh-CN" w:bidi="ar-SA"/>
    </w:rPr>
  </w:style>
  <w:style w:type="paragraph" w:customStyle="1" w:styleId="105">
    <w:name w:val="paragraph1"/>
    <w:basedOn w:val="1"/>
    <w:link w:val="104"/>
    <w:qFormat/>
    <w:uiPriority w:val="0"/>
    <w:pPr>
      <w:spacing w:afterLines="30" w:line="360" w:lineRule="auto"/>
      <w:ind w:firstLine="480" w:firstLineChars="200"/>
    </w:pPr>
    <w:rPr>
      <w:rFonts w:ascii="Times New Roman" w:hAnsi="Times New Roman" w:cs="Times New Roman"/>
      <w:sz w:val="24"/>
    </w:rPr>
  </w:style>
  <w:style w:type="character" w:customStyle="1" w:styleId="106">
    <w:name w:val="z-窗体底端 Char1"/>
    <w:qFormat/>
    <w:uiPriority w:val="0"/>
    <w:rPr>
      <w:rFonts w:ascii="Arial" w:hAnsi="Arial" w:eastAsia="宋体" w:cs="Arial"/>
      <w:vanish/>
      <w:kern w:val="2"/>
      <w:sz w:val="16"/>
      <w:szCs w:val="16"/>
    </w:rPr>
  </w:style>
  <w:style w:type="character" w:customStyle="1" w:styleId="107">
    <w:name w:val="l-btn-text"/>
    <w:basedOn w:val="47"/>
    <w:qFormat/>
    <w:uiPriority w:val="0"/>
    <w:rPr>
      <w:vertAlign w:val="baseline"/>
    </w:rPr>
  </w:style>
  <w:style w:type="character" w:customStyle="1" w:styleId="108">
    <w:name w:val="z-窗体底端 Char"/>
    <w:link w:val="109"/>
    <w:qFormat/>
    <w:uiPriority w:val="0"/>
    <w:rPr>
      <w:rFonts w:ascii="Arial" w:hAnsi="Arial" w:eastAsia="宋体" w:cs="Times New Roman"/>
      <w:vanish/>
      <w:sz w:val="16"/>
      <w:szCs w:val="16"/>
      <w:lang w:bidi="ar-SA"/>
    </w:rPr>
  </w:style>
  <w:style w:type="paragraph" w:customStyle="1" w:styleId="109">
    <w:name w:val="z-窗体底端1"/>
    <w:basedOn w:val="1"/>
    <w:next w:val="1"/>
    <w:link w:val="108"/>
    <w:qFormat/>
    <w:uiPriority w:val="0"/>
    <w:pPr>
      <w:widowControl/>
      <w:pBdr>
        <w:top w:val="single" w:color="auto" w:sz="6" w:space="1"/>
      </w:pBdr>
      <w:jc w:val="center"/>
    </w:pPr>
    <w:rPr>
      <w:rFonts w:ascii="Arial" w:hAnsi="Arial" w:cs="Times New Roman"/>
      <w:vanish/>
      <w:kern w:val="0"/>
      <w:sz w:val="16"/>
      <w:szCs w:val="16"/>
    </w:rPr>
  </w:style>
  <w:style w:type="character" w:customStyle="1" w:styleId="110">
    <w:name w:val="正文文本缩进 3 Char1"/>
    <w:qFormat/>
    <w:uiPriority w:val="0"/>
    <w:rPr>
      <w:rFonts w:ascii="Times New Roman" w:hAnsi="Times New Roman" w:eastAsia="宋体" w:cs="Times New Roman"/>
      <w:kern w:val="2"/>
      <w:sz w:val="16"/>
      <w:szCs w:val="16"/>
    </w:rPr>
  </w:style>
  <w:style w:type="character" w:customStyle="1" w:styleId="111">
    <w:name w:val="font31"/>
    <w:qFormat/>
    <w:uiPriority w:val="0"/>
    <w:rPr>
      <w:rFonts w:ascii="font-weight : 400" w:hAnsi="font-weight : 400" w:eastAsia="font-weight : 400" w:cs="font-weight : 400"/>
      <w:color w:val="000000"/>
      <w:sz w:val="22"/>
      <w:szCs w:val="22"/>
      <w:u w:val="none"/>
    </w:rPr>
  </w:style>
  <w:style w:type="character" w:customStyle="1" w:styleId="112">
    <w:name w:val="页眉 Char1"/>
    <w:qFormat/>
    <w:uiPriority w:val="0"/>
    <w:rPr>
      <w:rFonts w:ascii="Times New Roman" w:hAnsi="Times New Roman" w:eastAsia="宋体" w:cs="Times New Roman"/>
      <w:kern w:val="2"/>
      <w:sz w:val="18"/>
      <w:szCs w:val="18"/>
    </w:rPr>
  </w:style>
  <w:style w:type="character" w:customStyle="1" w:styleId="113">
    <w:name w:val="z-窗体底端 Char2"/>
    <w:qFormat/>
    <w:uiPriority w:val="0"/>
    <w:rPr>
      <w:rFonts w:ascii="Arial" w:hAnsi="Arial" w:eastAsia="宋体" w:cs="Arial"/>
      <w:vanish/>
      <w:kern w:val="2"/>
      <w:sz w:val="16"/>
      <w:szCs w:val="16"/>
    </w:rPr>
  </w:style>
  <w:style w:type="character" w:customStyle="1" w:styleId="114">
    <w:name w:val="sinfo"/>
    <w:basedOn w:val="47"/>
    <w:qFormat/>
    <w:uiPriority w:val="0"/>
  </w:style>
  <w:style w:type="character" w:customStyle="1" w:styleId="115">
    <w:name w:val="l-btn-icon-left"/>
    <w:basedOn w:val="47"/>
    <w:qFormat/>
    <w:uiPriority w:val="0"/>
  </w:style>
  <w:style w:type="character" w:customStyle="1" w:styleId="116">
    <w:name w:val="纯文本 字符"/>
    <w:qFormat/>
    <w:uiPriority w:val="0"/>
    <w:rPr>
      <w:rFonts w:ascii="宋体" w:hAnsi="Courier New" w:eastAsia="宋体" w:cs="Times New Roman"/>
      <w:kern w:val="2"/>
      <w:sz w:val="21"/>
      <w:lang w:val="en-US" w:eastAsia="zh-CN" w:bidi="ar-SA"/>
    </w:rPr>
  </w:style>
  <w:style w:type="character" w:customStyle="1" w:styleId="117">
    <w:name w:val="纯文本 Char Char_6"/>
    <w:link w:val="118"/>
    <w:qFormat/>
    <w:uiPriority w:val="0"/>
    <w:rPr>
      <w:rFonts w:ascii="宋体" w:hAnsi="Courier New" w:eastAsia="宋体" w:cs="Times New Roman"/>
      <w:kern w:val="2"/>
      <w:sz w:val="21"/>
    </w:rPr>
  </w:style>
  <w:style w:type="paragraph" w:customStyle="1" w:styleId="118">
    <w:name w:val="纯文本_6"/>
    <w:basedOn w:val="1"/>
    <w:link w:val="117"/>
    <w:qFormat/>
    <w:uiPriority w:val="0"/>
    <w:rPr>
      <w:rFonts w:ascii="宋体" w:hAnsi="Courier New" w:cs="Times New Roman"/>
      <w:szCs w:val="20"/>
    </w:rPr>
  </w:style>
  <w:style w:type="character" w:customStyle="1" w:styleId="119">
    <w:name w:val="日期 Char1"/>
    <w:qFormat/>
    <w:uiPriority w:val="0"/>
    <w:rPr>
      <w:rFonts w:ascii="Times New Roman" w:hAnsi="Times New Roman" w:eastAsia="宋体" w:cs="Times New Roman"/>
      <w:kern w:val="2"/>
      <w:sz w:val="21"/>
      <w:szCs w:val="24"/>
    </w:rPr>
  </w:style>
  <w:style w:type="character" w:customStyle="1" w:styleId="120">
    <w:name w:val="font81"/>
    <w:qFormat/>
    <w:uiPriority w:val="0"/>
    <w:rPr>
      <w:rFonts w:hint="eastAsia" w:ascii="宋体" w:hAnsi="宋体" w:eastAsia="宋体" w:cs="宋体"/>
      <w:color w:val="000000"/>
      <w:sz w:val="24"/>
      <w:szCs w:val="24"/>
      <w:u w:val="none"/>
    </w:rPr>
  </w:style>
  <w:style w:type="character" w:customStyle="1" w:styleId="121">
    <w:name w:val="z-窗体顶端 Char2"/>
    <w:qFormat/>
    <w:uiPriority w:val="0"/>
    <w:rPr>
      <w:rFonts w:ascii="Arial" w:hAnsi="Arial" w:eastAsia="宋体" w:cs="Arial"/>
      <w:vanish/>
      <w:kern w:val="2"/>
      <w:sz w:val="16"/>
      <w:szCs w:val="16"/>
    </w:rPr>
  </w:style>
  <w:style w:type="character" w:customStyle="1" w:styleId="122">
    <w:name w:val="l-btn-left"/>
    <w:basedOn w:val="47"/>
    <w:qFormat/>
    <w:uiPriority w:val="0"/>
  </w:style>
  <w:style w:type="character" w:customStyle="1" w:styleId="123">
    <w:name w:val="l-btn-left2"/>
    <w:basedOn w:val="47"/>
    <w:qFormat/>
    <w:uiPriority w:val="0"/>
  </w:style>
  <w:style w:type="character" w:customStyle="1" w:styleId="124">
    <w:name w:val="l-btn-left1"/>
    <w:basedOn w:val="47"/>
    <w:qFormat/>
    <w:uiPriority w:val="0"/>
  </w:style>
  <w:style w:type="character" w:customStyle="1" w:styleId="125">
    <w:name w:val="正文文字"/>
    <w:qFormat/>
    <w:uiPriority w:val="0"/>
    <w:rPr>
      <w:rFonts w:ascii="Arial" w:hAnsi="Arial" w:eastAsia="宋体" w:cs="Times New Roman"/>
      <w:sz w:val="24"/>
      <w:lang w:val="en-US" w:eastAsia="zh-CN" w:bidi="ar-SA"/>
    </w:rPr>
  </w:style>
  <w:style w:type="character" w:customStyle="1" w:styleId="126">
    <w:name w:val="font11"/>
    <w:qFormat/>
    <w:uiPriority w:val="0"/>
    <w:rPr>
      <w:rFonts w:ascii="仿宋_GB2312" w:hAnsi="Times New Roman" w:eastAsia="仿宋_GB2312" w:cs="仿宋_GB2312"/>
      <w:color w:val="000000"/>
      <w:sz w:val="20"/>
      <w:szCs w:val="20"/>
      <w:u w:val="none"/>
    </w:rPr>
  </w:style>
  <w:style w:type="character" w:customStyle="1" w:styleId="127">
    <w:name w:val="h5 Char"/>
    <w:qFormat/>
    <w:uiPriority w:val="0"/>
    <w:rPr>
      <w:rFonts w:ascii="Times New Roman" w:hAnsi="Times New Roman" w:eastAsia="宋体" w:cs="Times New Roman"/>
      <w:b/>
      <w:bCs/>
      <w:kern w:val="2"/>
      <w:sz w:val="28"/>
      <w:szCs w:val="28"/>
    </w:rPr>
  </w:style>
  <w:style w:type="character" w:customStyle="1" w:styleId="128">
    <w:name w:val="hover13"/>
    <w:qFormat/>
    <w:uiPriority w:val="0"/>
    <w:rPr>
      <w:color w:val="FFFFFF"/>
      <w:bdr w:val="single" w:color="1277E0" w:sz="6" w:space="0"/>
      <w:shd w:val="clear" w:color="auto" w:fill="1277E0"/>
    </w:rPr>
  </w:style>
  <w:style w:type="character" w:customStyle="1" w:styleId="129">
    <w:name w:val="纯文本 Char Char_2"/>
    <w:link w:val="130"/>
    <w:qFormat/>
    <w:uiPriority w:val="0"/>
    <w:rPr>
      <w:rFonts w:ascii="宋体" w:hAnsi="Courier New" w:eastAsia="宋体" w:cs="Times New Roman"/>
      <w:kern w:val="2"/>
      <w:sz w:val="21"/>
    </w:rPr>
  </w:style>
  <w:style w:type="paragraph" w:customStyle="1" w:styleId="130">
    <w:name w:val="纯文本_2"/>
    <w:basedOn w:val="131"/>
    <w:link w:val="129"/>
    <w:qFormat/>
    <w:uiPriority w:val="0"/>
    <w:rPr>
      <w:rFonts w:ascii="宋体" w:hAnsi="Courier New" w:cs="Times New Roman"/>
      <w:szCs w:val="20"/>
    </w:rPr>
  </w:style>
  <w:style w:type="paragraph" w:customStyle="1" w:styleId="131">
    <w:name w:val="正文_32"/>
    <w:qFormat/>
    <w:uiPriority w:val="0"/>
    <w:pPr>
      <w:widowControl w:val="0"/>
      <w:jc w:val="both"/>
    </w:pPr>
    <w:rPr>
      <w:rFonts w:ascii="Calibri" w:hAnsi="Calibri" w:eastAsia="宋体" w:cs="宋体"/>
      <w:kern w:val="2"/>
      <w:sz w:val="21"/>
      <w:szCs w:val="24"/>
      <w:lang w:val="en-US" w:eastAsia="zh-CN" w:bidi="ar-SA"/>
    </w:rPr>
  </w:style>
  <w:style w:type="character" w:customStyle="1" w:styleId="132">
    <w:name w:val="9font1"/>
    <w:qFormat/>
    <w:uiPriority w:val="0"/>
    <w:rPr>
      <w:rFonts w:ascii="Times New Roman" w:hAnsi="Times New Roman" w:eastAsia="宋体" w:cs="Times New Roman"/>
      <w:sz w:val="18"/>
    </w:rPr>
  </w:style>
  <w:style w:type="character" w:customStyle="1" w:styleId="133">
    <w:name w:val="正文文本缩进 2 Char1"/>
    <w:qFormat/>
    <w:uiPriority w:val="0"/>
    <w:rPr>
      <w:rFonts w:ascii="Times New Roman" w:hAnsi="Times New Roman" w:eastAsia="宋体" w:cs="Times New Roman"/>
      <w:kern w:val="2"/>
      <w:sz w:val="21"/>
      <w:szCs w:val="24"/>
    </w:rPr>
  </w:style>
  <w:style w:type="character" w:customStyle="1" w:styleId="134">
    <w:name w:val="hover12"/>
    <w:qFormat/>
    <w:uiPriority w:val="0"/>
    <w:rPr>
      <w:color w:val="FFFFFF"/>
      <w:bdr w:val="single" w:color="1277E0" w:sz="6" w:space="0"/>
      <w:shd w:val="clear" w:color="auto" w:fill="1277E0"/>
    </w:rPr>
  </w:style>
  <w:style w:type="character" w:customStyle="1" w:styleId="135">
    <w:name w:val="标题 Char1"/>
    <w:qFormat/>
    <w:uiPriority w:val="0"/>
    <w:rPr>
      <w:rFonts w:ascii="Cambria" w:hAnsi="Cambria" w:eastAsia="宋体" w:cs="Times New Roman"/>
      <w:b/>
      <w:bCs/>
      <w:kern w:val="2"/>
      <w:sz w:val="32"/>
      <w:szCs w:val="32"/>
    </w:rPr>
  </w:style>
  <w:style w:type="character" w:customStyle="1" w:styleId="136">
    <w:name w:val="z-窗体顶端 Char1"/>
    <w:qFormat/>
    <w:uiPriority w:val="0"/>
    <w:rPr>
      <w:rFonts w:ascii="Arial" w:hAnsi="Arial" w:eastAsia="宋体" w:cs="Arial"/>
      <w:vanish/>
      <w:kern w:val="2"/>
      <w:sz w:val="16"/>
      <w:szCs w:val="16"/>
    </w:rPr>
  </w:style>
  <w:style w:type="character" w:customStyle="1" w:styleId="137">
    <w:name w:val="普通(网站) 字符"/>
    <w:qFormat/>
    <w:uiPriority w:val="0"/>
    <w:rPr>
      <w:rFonts w:ascii="Arial" w:hAnsi="Arial" w:eastAsia="宋体" w:cs="Times New Roman"/>
      <w:color w:val="444444"/>
      <w:lang w:bidi="ar-SA"/>
    </w:rPr>
  </w:style>
  <w:style w:type="character" w:customStyle="1" w:styleId="138">
    <w:name w:val="l-btn-empty"/>
    <w:basedOn w:val="47"/>
    <w:qFormat/>
    <w:uiPriority w:val="0"/>
  </w:style>
  <w:style w:type="character" w:customStyle="1" w:styleId="139">
    <w:name w:val="大汉方案正文 Char1"/>
    <w:link w:val="140"/>
    <w:qFormat/>
    <w:uiPriority w:val="0"/>
    <w:rPr>
      <w:rFonts w:ascii="Arial" w:hAnsi="Arial" w:eastAsia="宋体" w:cs="Times New Roman"/>
      <w:sz w:val="24"/>
      <w:lang w:bidi="ar-SA"/>
    </w:rPr>
  </w:style>
  <w:style w:type="paragraph" w:customStyle="1" w:styleId="140">
    <w:name w:val="大汉方案正文"/>
    <w:basedOn w:val="1"/>
    <w:link w:val="139"/>
    <w:qFormat/>
    <w:uiPriority w:val="0"/>
    <w:pPr>
      <w:spacing w:line="360" w:lineRule="auto"/>
      <w:ind w:firstLine="200" w:firstLineChars="200"/>
    </w:pPr>
    <w:rPr>
      <w:rFonts w:ascii="Arial" w:hAnsi="Arial" w:cs="Times New Roman"/>
      <w:kern w:val="0"/>
      <w:sz w:val="24"/>
      <w:szCs w:val="20"/>
    </w:rPr>
  </w:style>
  <w:style w:type="character" w:customStyle="1" w:styleId="141">
    <w:name w:val="文档结构图 Char1"/>
    <w:qFormat/>
    <w:uiPriority w:val="0"/>
    <w:rPr>
      <w:rFonts w:ascii="宋体" w:hAnsi="Times New Roman" w:eastAsia="宋体" w:cs="Times New Roman"/>
      <w:kern w:val="2"/>
      <w:sz w:val="18"/>
      <w:szCs w:val="18"/>
    </w:rPr>
  </w:style>
  <w:style w:type="character" w:customStyle="1" w:styleId="142">
    <w:name w:val="不用 Char"/>
    <w:qFormat/>
    <w:uiPriority w:val="0"/>
    <w:rPr>
      <w:rFonts w:ascii="Times New Roman" w:hAnsi="Times New Roman" w:eastAsia="宋体" w:cs="Times New Roman"/>
      <w:b/>
      <w:bCs/>
      <w:kern w:val="2"/>
      <w:sz w:val="24"/>
      <w:szCs w:val="24"/>
    </w:rPr>
  </w:style>
  <w:style w:type="character" w:customStyle="1" w:styleId="143">
    <w:name w:val="样式 正文缩进 + 首行缩进:  2 字符 Char Char"/>
    <w:link w:val="144"/>
    <w:qFormat/>
    <w:uiPriority w:val="0"/>
    <w:rPr>
      <w:rFonts w:ascii="Times New Roman" w:hAnsi="Times New Roman" w:eastAsia="宋体" w:cs="宋体"/>
      <w:kern w:val="2"/>
      <w:sz w:val="24"/>
      <w:lang w:val="en-US" w:eastAsia="zh-CN" w:bidi="ar-SA"/>
    </w:rPr>
  </w:style>
  <w:style w:type="paragraph" w:customStyle="1" w:styleId="144">
    <w:name w:val="样式 正文缩进 + 首行缩进:  2 字符"/>
    <w:basedOn w:val="6"/>
    <w:link w:val="143"/>
    <w:qFormat/>
    <w:uiPriority w:val="0"/>
    <w:pPr>
      <w:spacing w:afterLines="50" w:line="360" w:lineRule="auto"/>
      <w:ind w:firstLine="200" w:firstLineChars="200"/>
      <w:jc w:val="left"/>
    </w:pPr>
    <w:rPr>
      <w:rFonts w:cs="宋体"/>
      <w:sz w:val="24"/>
    </w:rPr>
  </w:style>
  <w:style w:type="character" w:customStyle="1" w:styleId="145">
    <w:name w:val="批注框文本 Char1"/>
    <w:qFormat/>
    <w:uiPriority w:val="0"/>
    <w:rPr>
      <w:rFonts w:ascii="Times New Roman" w:hAnsi="Times New Roman" w:eastAsia="宋体" w:cs="Times New Roman"/>
      <w:kern w:val="2"/>
      <w:sz w:val="18"/>
      <w:szCs w:val="18"/>
    </w:rPr>
  </w:style>
  <w:style w:type="character" w:customStyle="1" w:styleId="146">
    <w:name w:val="正文文本缩进 Char1"/>
    <w:qFormat/>
    <w:uiPriority w:val="0"/>
    <w:rPr>
      <w:rFonts w:ascii="Times New Roman" w:hAnsi="Times New Roman" w:eastAsia="宋体" w:cs="Times New Roman"/>
      <w:kern w:val="2"/>
      <w:sz w:val="21"/>
      <w:szCs w:val="24"/>
    </w:rPr>
  </w:style>
  <w:style w:type="character" w:customStyle="1" w:styleId="147">
    <w:name w:val="z-窗体顶端 Char"/>
    <w:link w:val="148"/>
    <w:qFormat/>
    <w:uiPriority w:val="0"/>
    <w:rPr>
      <w:rFonts w:ascii="Arial" w:hAnsi="Arial" w:eastAsia="宋体" w:cs="Times New Roman"/>
      <w:vanish/>
      <w:sz w:val="16"/>
      <w:szCs w:val="16"/>
      <w:lang w:bidi="ar-SA"/>
    </w:rPr>
  </w:style>
  <w:style w:type="paragraph" w:customStyle="1" w:styleId="148">
    <w:name w:val="z-窗体顶端1"/>
    <w:basedOn w:val="1"/>
    <w:next w:val="1"/>
    <w:link w:val="147"/>
    <w:qFormat/>
    <w:uiPriority w:val="0"/>
    <w:pPr>
      <w:widowControl/>
      <w:pBdr>
        <w:bottom w:val="single" w:color="auto" w:sz="6" w:space="1"/>
      </w:pBdr>
      <w:jc w:val="center"/>
    </w:pPr>
    <w:rPr>
      <w:rFonts w:ascii="Arial" w:hAnsi="Arial" w:cs="Times New Roman"/>
      <w:vanish/>
      <w:kern w:val="0"/>
      <w:sz w:val="16"/>
      <w:szCs w:val="16"/>
    </w:rPr>
  </w:style>
  <w:style w:type="character" w:customStyle="1" w:styleId="149">
    <w:name w:val="font21"/>
    <w:qFormat/>
    <w:uiPriority w:val="0"/>
    <w:rPr>
      <w:rFonts w:hint="eastAsia" w:ascii="宋体" w:hAnsi="宋体" w:eastAsia="宋体" w:cs="宋体"/>
      <w:color w:val="000000"/>
      <w:sz w:val="22"/>
      <w:szCs w:val="22"/>
      <w:u w:val="none"/>
    </w:rPr>
  </w:style>
  <w:style w:type="character" w:customStyle="1" w:styleId="150">
    <w:name w:val="c_666"/>
    <w:qFormat/>
    <w:uiPriority w:val="0"/>
    <w:rPr>
      <w:rFonts w:ascii="Times New Roman" w:hAnsi="Times New Roman" w:eastAsia="宋体" w:cs="Times New Roman"/>
    </w:rPr>
  </w:style>
  <w:style w:type="character" w:customStyle="1" w:styleId="151">
    <w:name w:val="apple-converted-space"/>
    <w:qFormat/>
    <w:uiPriority w:val="0"/>
    <w:rPr>
      <w:rFonts w:ascii="Times New Roman" w:hAnsi="Times New Roman" w:eastAsia="宋体" w:cs="Times New Roman"/>
    </w:rPr>
  </w:style>
  <w:style w:type="character" w:customStyle="1" w:styleId="152">
    <w:name w:val="页脚 Char1"/>
    <w:qFormat/>
    <w:uiPriority w:val="0"/>
    <w:rPr>
      <w:rFonts w:ascii="Times New Roman" w:hAnsi="Times New Roman" w:eastAsia="宋体" w:cs="Times New Roman"/>
      <w:kern w:val="2"/>
      <w:sz w:val="18"/>
      <w:szCs w:val="18"/>
    </w:rPr>
  </w:style>
  <w:style w:type="character" w:customStyle="1" w:styleId="153">
    <w:name w:val="Default Char Char"/>
    <w:link w:val="154"/>
    <w:qFormat/>
    <w:uiPriority w:val="0"/>
    <w:rPr>
      <w:rFonts w:ascii="宋体"/>
      <w:color w:val="000000"/>
      <w:sz w:val="24"/>
      <w:szCs w:val="24"/>
      <w:lang w:val="en-US" w:eastAsia="zh-CN" w:bidi="ar-SA"/>
    </w:rPr>
  </w:style>
  <w:style w:type="paragraph" w:customStyle="1" w:styleId="154">
    <w:name w:val="Default"/>
    <w:link w:val="153"/>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55">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56">
    <w:name w:val="Normal1"/>
    <w:next w:val="1"/>
    <w:qFormat/>
    <w:uiPriority w:val="0"/>
    <w:pPr>
      <w:overflowPunct w:val="0"/>
      <w:autoSpaceDE w:val="0"/>
      <w:autoSpaceDN w:val="0"/>
      <w:adjustRightInd w:val="0"/>
      <w:textAlignment w:val="baseline"/>
    </w:pPr>
    <w:rPr>
      <w:rFonts w:ascii="Times" w:hAnsi="Times" w:eastAsia="宋体" w:cs="宋体"/>
      <w:sz w:val="24"/>
      <w:lang w:val="fr-FR" w:eastAsia="zh-CN" w:bidi="ar-SA"/>
    </w:rPr>
  </w:style>
  <w:style w:type="paragraph" w:customStyle="1" w:styleId="157">
    <w:name w:val="纯文本2"/>
    <w:basedOn w:val="1"/>
    <w:qFormat/>
    <w:uiPriority w:val="0"/>
    <w:rPr>
      <w:rFonts w:ascii="宋体" w:hAnsi="Courier New" w:cs="Times New Roman"/>
      <w:kern w:val="0"/>
      <w:sz w:val="20"/>
      <w:szCs w:val="21"/>
    </w:rPr>
  </w:style>
  <w:style w:type="paragraph" w:customStyle="1" w:styleId="15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 w:val="24"/>
    </w:rPr>
  </w:style>
  <w:style w:type="paragraph" w:customStyle="1" w:styleId="159">
    <w:name w:val="目录题目"/>
    <w:basedOn w:val="1"/>
    <w:qFormat/>
    <w:uiPriority w:val="0"/>
    <w:pPr>
      <w:tabs>
        <w:tab w:val="left" w:pos="4665"/>
      </w:tabs>
      <w:spacing w:line="360" w:lineRule="auto"/>
      <w:jc w:val="center"/>
    </w:pPr>
    <w:rPr>
      <w:rFonts w:ascii="Arial" w:hAnsi="Arial" w:cs="Times New Roman"/>
      <w:b/>
      <w:bCs/>
      <w:sz w:val="30"/>
    </w:rPr>
  </w:style>
  <w:style w:type="paragraph" w:customStyle="1" w:styleId="160">
    <w:name w:val="Char Char Char Char Char Char Char Char Char Char1"/>
    <w:basedOn w:val="1"/>
    <w:qFormat/>
    <w:uiPriority w:val="0"/>
    <w:pPr>
      <w:adjustRightInd w:val="0"/>
      <w:spacing w:line="360" w:lineRule="auto"/>
    </w:pPr>
    <w:rPr>
      <w:rFonts w:ascii="Times New Roman" w:hAnsi="Times New Roman" w:cs="Times New Roman"/>
      <w:kern w:val="0"/>
      <w:sz w:val="24"/>
      <w:szCs w:val="20"/>
    </w:rPr>
  </w:style>
  <w:style w:type="paragraph" w:customStyle="1" w:styleId="16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kern w:val="0"/>
      <w:sz w:val="24"/>
    </w:rPr>
  </w:style>
  <w:style w:type="paragraph" w:customStyle="1" w:styleId="162">
    <w:name w:val="Char Char Char Char"/>
    <w:basedOn w:val="18"/>
    <w:qFormat/>
    <w:uiPriority w:val="0"/>
    <w:pPr>
      <w:adjustRightInd w:val="0"/>
      <w:snapToGrid w:val="0"/>
      <w:spacing w:line="360" w:lineRule="auto"/>
    </w:pPr>
    <w:rPr>
      <w:rFonts w:cs="Times New Roman"/>
    </w:rPr>
  </w:style>
  <w:style w:type="paragraph" w:customStyle="1" w:styleId="163">
    <w:name w:val="Char Char1 Char Char Char"/>
    <w:basedOn w:val="18"/>
    <w:qFormat/>
    <w:uiPriority w:val="0"/>
    <w:rPr>
      <w:rFonts w:ascii="Tahoma" w:hAnsi="Tahoma" w:cs="Times New Roman"/>
      <w:sz w:val="24"/>
      <w:szCs w:val="24"/>
    </w:rPr>
  </w:style>
  <w:style w:type="paragraph" w:customStyle="1" w:styleId="164">
    <w:name w:val="Char Char Char Char1"/>
    <w:basedOn w:val="1"/>
    <w:qFormat/>
    <w:uiPriority w:val="0"/>
    <w:rPr>
      <w:rFonts w:ascii="Tahoma" w:hAnsi="Tahoma" w:cs="Times New Roman"/>
      <w:sz w:val="24"/>
      <w:szCs w:val="20"/>
    </w:rPr>
  </w:style>
  <w:style w:type="paragraph" w:customStyle="1" w:styleId="165">
    <w:name w:val="正文_29_3_9"/>
    <w:qFormat/>
    <w:uiPriority w:val="0"/>
    <w:pPr>
      <w:widowControl w:val="0"/>
      <w:jc w:val="both"/>
    </w:pPr>
    <w:rPr>
      <w:rFonts w:ascii="Calibri" w:hAnsi="Calibri" w:eastAsia="宋体" w:cs="宋体"/>
      <w:kern w:val="2"/>
      <w:sz w:val="21"/>
      <w:szCs w:val="24"/>
      <w:lang w:val="en-US" w:eastAsia="zh-CN" w:bidi="ar-SA"/>
    </w:rPr>
  </w:style>
  <w:style w:type="paragraph" w:customStyle="1" w:styleId="166">
    <w:name w:val="msono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7">
    <w:name w:val="p0"/>
    <w:basedOn w:val="1"/>
    <w:qFormat/>
    <w:uiPriority w:val="0"/>
    <w:pPr>
      <w:widowControl/>
    </w:pPr>
    <w:rPr>
      <w:rFonts w:ascii="黑体" w:hAnsi="宋体" w:eastAsia="黑体"/>
      <w:kern w:val="0"/>
      <w:szCs w:val="21"/>
    </w:rPr>
  </w:style>
  <w:style w:type="paragraph" w:customStyle="1" w:styleId="168">
    <w:name w:val="正文 New"/>
    <w:qFormat/>
    <w:uiPriority w:val="0"/>
    <w:pPr>
      <w:widowControl w:val="0"/>
      <w:jc w:val="both"/>
    </w:pPr>
    <w:rPr>
      <w:rFonts w:ascii="Calibri" w:hAnsi="Calibri" w:eastAsia="宋体" w:cs="宋体"/>
      <w:kern w:val="2"/>
      <w:sz w:val="21"/>
      <w:szCs w:val="24"/>
      <w:lang w:val="en-US" w:eastAsia="zh-CN" w:bidi="ar-SA"/>
    </w:rPr>
  </w:style>
  <w:style w:type="paragraph" w:customStyle="1" w:styleId="169">
    <w:name w:val="标3"/>
    <w:basedOn w:val="1"/>
    <w:qFormat/>
    <w:uiPriority w:val="0"/>
    <w:pPr>
      <w:tabs>
        <w:tab w:val="left" w:pos="1965"/>
      </w:tabs>
      <w:adjustRightInd w:val="0"/>
      <w:snapToGrid w:val="0"/>
      <w:spacing w:before="50"/>
      <w:ind w:left="1965" w:hanging="420"/>
      <w:outlineLvl w:val="2"/>
    </w:pPr>
    <w:rPr>
      <w:rFonts w:ascii="Arial Narrow" w:hAnsi="Arial Narrow" w:eastAsia="仿宋_GB2312" w:cs="Times New Roman"/>
      <w:sz w:val="28"/>
      <w:szCs w:val="20"/>
    </w:rPr>
  </w:style>
  <w:style w:type="paragraph" w:customStyle="1" w:styleId="170">
    <w:name w:val="Char12"/>
    <w:basedOn w:val="1"/>
    <w:qFormat/>
    <w:uiPriority w:val="0"/>
    <w:rPr>
      <w:rFonts w:ascii="Tahoma" w:hAnsi="Tahoma" w:cs="Times New Roman"/>
      <w:sz w:val="24"/>
      <w:szCs w:val="20"/>
    </w:rPr>
  </w:style>
  <w:style w:type="paragraph" w:customStyle="1" w:styleId="171">
    <w:name w:val="Fließtext"/>
    <w:basedOn w:val="1"/>
    <w:qFormat/>
    <w:uiPriority w:val="0"/>
    <w:pPr>
      <w:overflowPunct w:val="0"/>
      <w:autoSpaceDE w:val="0"/>
      <w:autoSpaceDN w:val="0"/>
      <w:adjustRightInd w:val="0"/>
      <w:textAlignment w:val="baseline"/>
    </w:pPr>
    <w:rPr>
      <w:rFonts w:ascii="Calibri" w:hAnsi="Calibri" w:eastAsia="宋体" w:cs="Times New Roman"/>
      <w:kern w:val="28"/>
      <w:szCs w:val="20"/>
    </w:rPr>
  </w:style>
  <w:style w:type="paragraph" w:customStyle="1" w:styleId="172">
    <w:name w:val="列出段落3"/>
    <w:basedOn w:val="1"/>
    <w:qFormat/>
    <w:uiPriority w:val="0"/>
    <w:pPr>
      <w:ind w:firstLine="420" w:firstLineChars="200"/>
    </w:pPr>
    <w:rPr>
      <w:rFonts w:cs="黑体"/>
      <w:szCs w:val="22"/>
    </w:rPr>
  </w:style>
  <w:style w:type="paragraph" w:customStyle="1" w:styleId="173">
    <w:name w:val="Char1 Char Char Char Char Char Char"/>
    <w:basedOn w:val="1"/>
    <w:qFormat/>
    <w:uiPriority w:val="0"/>
    <w:rPr>
      <w:rFonts w:ascii="Tahoma" w:hAnsi="Tahoma" w:cs="Times New Roman"/>
      <w:sz w:val="24"/>
      <w:szCs w:val="20"/>
    </w:rPr>
  </w:style>
  <w:style w:type="paragraph" w:customStyle="1" w:styleId="174">
    <w:name w:val="样式2"/>
    <w:basedOn w:val="3"/>
    <w:qFormat/>
    <w:uiPriority w:val="0"/>
    <w:pPr>
      <w:spacing w:after="0" w:line="480" w:lineRule="exact"/>
      <w:jc w:val="center"/>
    </w:pPr>
    <w:rPr>
      <w:rFonts w:ascii="宋体" w:hAnsi="宋体" w:cs="Times New Roman"/>
      <w:b/>
      <w:bCs/>
      <w:kern w:val="0"/>
      <w:sz w:val="32"/>
      <w:szCs w:val="32"/>
      <w:lang w:val="en-GB"/>
    </w:rPr>
  </w:style>
  <w:style w:type="paragraph" w:customStyle="1" w:styleId="175">
    <w:name w:val="Char"/>
    <w:basedOn w:val="1"/>
    <w:qFormat/>
    <w:uiPriority w:val="0"/>
    <w:rPr>
      <w:rFonts w:ascii="Tahoma" w:hAnsi="Tahoma" w:cs="Times New Roman"/>
      <w:sz w:val="24"/>
      <w:szCs w:val="20"/>
    </w:rPr>
  </w:style>
  <w:style w:type="paragraph" w:customStyle="1" w:styleId="176">
    <w:name w:val="font6"/>
    <w:basedOn w:val="1"/>
    <w:qFormat/>
    <w:uiPriority w:val="0"/>
    <w:pPr>
      <w:widowControl/>
      <w:spacing w:before="100" w:beforeAutospacing="1" w:after="100" w:afterAutospacing="1"/>
      <w:jc w:val="left"/>
    </w:pPr>
    <w:rPr>
      <w:rFonts w:hint="eastAsia" w:ascii="宋体" w:hAnsi="宋体" w:cs="Times New Roman"/>
      <w:kern w:val="0"/>
      <w:sz w:val="18"/>
      <w:szCs w:val="18"/>
    </w:rPr>
  </w:style>
  <w:style w:type="paragraph" w:customStyle="1" w:styleId="177">
    <w:name w:val="default"/>
    <w:basedOn w:val="1"/>
    <w:qFormat/>
    <w:uiPriority w:val="0"/>
    <w:pPr>
      <w:widowControl/>
      <w:spacing w:before="100" w:beforeAutospacing="1" w:after="100" w:afterAutospacing="1"/>
      <w:jc w:val="left"/>
    </w:pPr>
    <w:rPr>
      <w:rFonts w:ascii="宋体" w:hAnsi="宋体"/>
      <w:kern w:val="0"/>
      <w:sz w:val="24"/>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cs="Times New Roman"/>
      <w:b/>
      <w:bCs/>
      <w:kern w:val="0"/>
      <w:sz w:val="24"/>
    </w:rPr>
  </w:style>
  <w:style w:type="paragraph" w:customStyle="1" w:styleId="179">
    <w:name w:val="Char Char Char Char Char Char Char Char Char Char Char Char Char"/>
    <w:basedOn w:val="1"/>
    <w:qFormat/>
    <w:uiPriority w:val="0"/>
    <w:rPr>
      <w:rFonts w:ascii="Tahoma" w:hAnsi="Tahoma" w:cs="Times New Roman"/>
      <w:sz w:val="24"/>
      <w:szCs w:val="20"/>
    </w:rPr>
  </w:style>
  <w:style w:type="paragraph" w:customStyle="1" w:styleId="180">
    <w:name w:val="_Style 2"/>
    <w:basedOn w:val="1"/>
    <w:qFormat/>
    <w:uiPriority w:val="0"/>
    <w:pPr>
      <w:ind w:firstLine="420" w:firstLineChars="200"/>
    </w:pPr>
    <w:rPr>
      <w:rFonts w:cs="Times New Roman"/>
      <w:szCs w:val="22"/>
    </w:rPr>
  </w:style>
  <w:style w:type="paragraph" w:customStyle="1" w:styleId="181">
    <w:name w:val="列出段落2"/>
    <w:basedOn w:val="1"/>
    <w:qFormat/>
    <w:uiPriority w:val="0"/>
    <w:pPr>
      <w:ind w:firstLine="420" w:firstLineChars="200"/>
    </w:pPr>
    <w:rPr>
      <w:rFonts w:cs="黑体"/>
      <w:szCs w:val="22"/>
    </w:rPr>
  </w:style>
  <w:style w:type="paragraph" w:customStyle="1" w:styleId="182">
    <w:name w:val="纯文本 New"/>
    <w:basedOn w:val="1"/>
    <w:qFormat/>
    <w:uiPriority w:val="0"/>
    <w:pPr>
      <w:widowControl/>
      <w:jc w:val="left"/>
    </w:pPr>
    <w:rPr>
      <w:rFonts w:ascii="宋体" w:hAnsi="Courier New" w:cs="Times New Roman"/>
    </w:rPr>
  </w:style>
  <w:style w:type="paragraph" w:customStyle="1" w:styleId="183">
    <w:name w:val="样式 可研报告正文 + 仿宋"/>
    <w:basedOn w:val="184"/>
    <w:qFormat/>
    <w:uiPriority w:val="0"/>
    <w:pPr>
      <w:ind w:firstLine="560" w:firstLineChars="200"/>
    </w:pPr>
    <w:rPr>
      <w:rFonts w:ascii="仿宋" w:hAnsi="仿宋" w:eastAsia="宋体" w:cs="宋体"/>
      <w:szCs w:val="20"/>
    </w:rPr>
  </w:style>
  <w:style w:type="paragraph" w:customStyle="1" w:styleId="184">
    <w:name w:val="可研报告正文"/>
    <w:basedOn w:val="22"/>
    <w:qFormat/>
    <w:uiPriority w:val="0"/>
    <w:pPr>
      <w:ind w:firstLine="177" w:firstLineChars="177"/>
    </w:pPr>
    <w:rPr>
      <w:rFonts w:ascii="仿宋_GB2312" w:hAnsi="Times New Roman" w:eastAsia="仿宋_GB2312" w:cs="Times New Roman"/>
      <w:sz w:val="28"/>
      <w:szCs w:val="24"/>
    </w:rPr>
  </w:style>
  <w:style w:type="paragraph" w:customStyle="1" w:styleId="185">
    <w:name w:val="表格"/>
    <w:basedOn w:val="1"/>
    <w:qFormat/>
    <w:uiPriority w:val="0"/>
    <w:rPr>
      <w:rFonts w:ascii="Times New Roman" w:hAnsi="Times New Roman" w:cs="Times New Roman"/>
      <w:b/>
      <w:szCs w:val="20"/>
    </w:rPr>
  </w:style>
  <w:style w:type="paragraph" w:customStyle="1" w:styleId="186">
    <w:name w:val="font0"/>
    <w:basedOn w:val="1"/>
    <w:qFormat/>
    <w:uiPriority w:val="0"/>
    <w:pPr>
      <w:widowControl/>
      <w:spacing w:before="100" w:beforeAutospacing="1" w:after="100" w:afterAutospacing="1"/>
      <w:jc w:val="left"/>
    </w:pPr>
    <w:rPr>
      <w:rFonts w:hint="eastAsia" w:ascii="宋体" w:hAnsi="宋体" w:cs="Times New Roman"/>
      <w:kern w:val="0"/>
      <w:sz w:val="24"/>
    </w:rPr>
  </w:style>
  <w:style w:type="paragraph" w:customStyle="1" w:styleId="187">
    <w:name w:val="Char Char"/>
    <w:basedOn w:val="1"/>
    <w:qFormat/>
    <w:uiPriority w:val="0"/>
    <w:rPr>
      <w:rFonts w:ascii="Times New Roman" w:hAnsi="Times New Roman" w:cs="Times New Roman"/>
      <w:szCs w:val="20"/>
    </w:rPr>
  </w:style>
  <w:style w:type="paragraph" w:customStyle="1" w:styleId="188">
    <w:name w:val="+正文"/>
    <w:basedOn w:val="1"/>
    <w:qFormat/>
    <w:uiPriority w:val="0"/>
    <w:pPr>
      <w:spacing w:line="360" w:lineRule="auto"/>
      <w:ind w:firstLine="200" w:firstLineChars="200"/>
    </w:pPr>
    <w:rPr>
      <w:rFonts w:ascii="Times New Roman" w:hAnsi="Times New Roman" w:cs="Times New Roman"/>
      <w:sz w:val="28"/>
      <w:szCs w:val="20"/>
    </w:rPr>
  </w:style>
  <w:style w:type="paragraph" w:customStyle="1" w:styleId="189">
    <w:name w:val="正文 + 宋体"/>
    <w:basedOn w:val="1"/>
    <w:qFormat/>
    <w:uiPriority w:val="0"/>
    <w:pPr>
      <w:widowControl/>
      <w:spacing w:line="360" w:lineRule="auto"/>
      <w:jc w:val="left"/>
    </w:pPr>
    <w:rPr>
      <w:rFonts w:ascii="宋体" w:hAnsi="宋体"/>
      <w:kern w:val="0"/>
      <w:sz w:val="18"/>
      <w:szCs w:val="18"/>
    </w:rPr>
  </w:style>
  <w:style w:type="paragraph" w:customStyle="1" w:styleId="190">
    <w:name w:val="Char1"/>
    <w:basedOn w:val="1"/>
    <w:qFormat/>
    <w:uiPriority w:val="0"/>
    <w:rPr>
      <w:rFonts w:ascii="Tahoma" w:hAnsi="Tahoma" w:cs="Times New Roman"/>
      <w:sz w:val="24"/>
      <w:szCs w:val="20"/>
    </w:rPr>
  </w:style>
  <w:style w:type="paragraph" w:customStyle="1" w:styleId="191">
    <w:name w:val="列出段落1"/>
    <w:basedOn w:val="1"/>
    <w:qFormat/>
    <w:uiPriority w:val="0"/>
    <w:pPr>
      <w:ind w:firstLine="420" w:firstLineChars="200"/>
    </w:pPr>
    <w:rPr>
      <w:rFonts w:cs="黑体"/>
      <w:szCs w:val="22"/>
    </w:rPr>
  </w:style>
  <w:style w:type="paragraph" w:customStyle="1" w:styleId="192">
    <w:name w:val="Char1 Char Char Char Char Char Char1"/>
    <w:basedOn w:val="1"/>
    <w:qFormat/>
    <w:uiPriority w:val="0"/>
    <w:rPr>
      <w:rFonts w:ascii="Tahoma" w:hAnsi="Tahoma" w:cs="Times New Roman"/>
      <w:sz w:val="24"/>
      <w:szCs w:val="20"/>
    </w:rPr>
  </w:style>
  <w:style w:type="paragraph" w:customStyle="1" w:styleId="193">
    <w:name w:val="标准无序列表(L1)"/>
    <w:basedOn w:val="1"/>
    <w:qFormat/>
    <w:uiPriority w:val="0"/>
    <w:pPr>
      <w:tabs>
        <w:tab w:val="left" w:pos="425"/>
      </w:tabs>
      <w:ind w:left="425" w:hanging="425"/>
    </w:pPr>
    <w:rPr>
      <w:rFonts w:ascii="仿宋_GB2312" w:hAnsi="宋体" w:eastAsia="仿宋_GB2312" w:cs="Times New Roman"/>
      <w:sz w:val="28"/>
    </w:rPr>
  </w:style>
  <w:style w:type="paragraph" w:customStyle="1" w:styleId="19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Times New Roman"/>
      <w:kern w:val="0"/>
      <w:szCs w:val="21"/>
    </w:rPr>
  </w:style>
  <w:style w:type="paragraph" w:customStyle="1" w:styleId="19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kern w:val="0"/>
      <w:sz w:val="24"/>
    </w:rPr>
  </w:style>
  <w:style w:type="paragraph" w:customStyle="1" w:styleId="196">
    <w:name w:val="符号列表"/>
    <w:basedOn w:val="1"/>
    <w:qFormat/>
    <w:uiPriority w:val="0"/>
    <w:pPr>
      <w:tabs>
        <w:tab w:val="left" w:pos="705"/>
      </w:tabs>
      <w:adjustRightInd w:val="0"/>
      <w:spacing w:line="440" w:lineRule="atLeast"/>
      <w:ind w:left="705" w:hanging="705"/>
    </w:pPr>
    <w:rPr>
      <w:rFonts w:ascii="Times New Roman" w:hAnsi="Times New Roman" w:cs="Times New Roman"/>
      <w:kern w:val="0"/>
      <w:sz w:val="24"/>
      <w:szCs w:val="20"/>
      <w:lang w:val="en-GB"/>
    </w:rPr>
  </w:style>
  <w:style w:type="paragraph" w:customStyle="1" w:styleId="197">
    <w:name w:val="正文_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8">
    <w:name w:val="正文_12"/>
    <w:qFormat/>
    <w:uiPriority w:val="0"/>
    <w:pPr>
      <w:widowControl w:val="0"/>
      <w:jc w:val="both"/>
    </w:pPr>
    <w:rPr>
      <w:rFonts w:ascii="Calibri" w:hAnsi="Calibri" w:eastAsia="宋体" w:cs="宋体"/>
      <w:kern w:val="2"/>
      <w:sz w:val="21"/>
      <w:szCs w:val="24"/>
      <w:lang w:val="en-US" w:eastAsia="zh-CN" w:bidi="ar-SA"/>
    </w:rPr>
  </w:style>
  <w:style w:type="paragraph" w:customStyle="1" w:styleId="199">
    <w:name w:val="样式1"/>
    <w:basedOn w:val="10"/>
    <w:qFormat/>
    <w:uiPriority w:val="0"/>
    <w:pPr>
      <w:adjustRightInd w:val="0"/>
      <w:spacing w:line="376" w:lineRule="atLeast"/>
      <w:textAlignment w:val="baseline"/>
    </w:pPr>
    <w:rPr>
      <w:rFonts w:ascii="宋体" w:hAnsi="宋体" w:eastAsia="宋体" w:cs="Times New Roman"/>
      <w:b w:val="0"/>
      <w:bCs w:val="0"/>
      <w:kern w:val="0"/>
      <w:sz w:val="24"/>
      <w:szCs w:val="24"/>
      <w:lang w:val="en-GB"/>
    </w:rPr>
  </w:style>
  <w:style w:type="paragraph" w:customStyle="1" w:styleId="200">
    <w:name w:val="正文列表编号"/>
    <w:basedOn w:val="3"/>
    <w:qFormat/>
    <w:uiPriority w:val="0"/>
    <w:pPr>
      <w:widowControl/>
      <w:spacing w:before="20" w:after="20" w:line="300" w:lineRule="auto"/>
      <w:ind w:left="540" w:leftChars="210" w:right="525" w:rightChars="250" w:hanging="99"/>
      <w:jc w:val="left"/>
    </w:pPr>
    <w:rPr>
      <w:rFonts w:ascii="Arial" w:hAnsi="Arial" w:cs="Times New Roman"/>
      <w:kern w:val="0"/>
      <w:sz w:val="24"/>
      <w:szCs w:val="20"/>
      <w:lang w:val="en-GB"/>
    </w:rPr>
  </w:style>
  <w:style w:type="paragraph" w:styleId="201">
    <w:name w:val="List Paragraph"/>
    <w:basedOn w:val="1"/>
    <w:qFormat/>
    <w:uiPriority w:val="0"/>
    <w:pPr>
      <w:ind w:firstLine="420" w:firstLineChars="200"/>
    </w:pPr>
    <w:rPr>
      <w:rFonts w:cs="Times New Roman"/>
      <w:szCs w:val="22"/>
    </w:rPr>
  </w:style>
  <w:style w:type="paragraph" w:customStyle="1" w:styleId="202">
    <w:name w:val="样式 仿宋_GB2312 四号 左 行距: 1.5 倍行距"/>
    <w:basedOn w:val="1"/>
    <w:qFormat/>
    <w:uiPriority w:val="0"/>
    <w:pPr>
      <w:spacing w:line="360" w:lineRule="auto"/>
      <w:ind w:firstLine="200" w:firstLineChars="200"/>
      <w:jc w:val="left"/>
    </w:pPr>
    <w:rPr>
      <w:rFonts w:ascii="仿宋_GB2312" w:hAnsi="仿宋" w:eastAsia="仿宋_GB2312"/>
      <w:kern w:val="0"/>
      <w:sz w:val="28"/>
      <w:szCs w:val="20"/>
    </w:rPr>
  </w:style>
  <w:style w:type="paragraph" w:customStyle="1" w:styleId="203">
    <w:name w:val="Char1 Char Char Char"/>
    <w:basedOn w:val="1"/>
    <w:qFormat/>
    <w:uiPriority w:val="0"/>
    <w:pPr>
      <w:ind w:left="420" w:hanging="420"/>
    </w:pPr>
    <w:rPr>
      <w:rFonts w:ascii="Times New Roman" w:hAnsi="Times New Roman" w:cs="Times New Roman"/>
      <w:sz w:val="24"/>
    </w:rPr>
  </w:style>
  <w:style w:type="paragraph" w:customStyle="1" w:styleId="204">
    <w:name w:val="font5"/>
    <w:basedOn w:val="1"/>
    <w:qFormat/>
    <w:uiPriority w:val="0"/>
    <w:pPr>
      <w:widowControl/>
      <w:spacing w:before="100" w:beforeAutospacing="1" w:after="100" w:afterAutospacing="1"/>
      <w:jc w:val="left"/>
    </w:pPr>
    <w:rPr>
      <w:rFonts w:hint="eastAsia" w:ascii="宋体" w:hAnsi="宋体" w:cs="Times New Roman"/>
      <w:kern w:val="0"/>
      <w:sz w:val="24"/>
    </w:rPr>
  </w:style>
  <w:style w:type="paragraph" w:customStyle="1" w:styleId="205">
    <w:name w:val="Char Char Char Char Char Char Char Char Char Char"/>
    <w:basedOn w:val="1"/>
    <w:qFormat/>
    <w:uiPriority w:val="0"/>
    <w:rPr>
      <w:rFonts w:ascii="Tahoma" w:hAnsi="Tahoma" w:cs="Times New Roman"/>
      <w:sz w:val="24"/>
      <w:szCs w:val="20"/>
    </w:rPr>
  </w:style>
  <w:style w:type="paragraph" w:customStyle="1" w:styleId="206">
    <w:name w:val="BodyText"/>
    <w:basedOn w:val="1"/>
    <w:qFormat/>
    <w:uiPriority w:val="0"/>
    <w:pPr>
      <w:spacing w:line="380" w:lineRule="exact"/>
    </w:pPr>
    <w:rPr>
      <w:sz w:val="24"/>
    </w:rPr>
  </w:style>
  <w:style w:type="paragraph" w:customStyle="1" w:styleId="207">
    <w:name w:val="Char11"/>
    <w:basedOn w:val="1"/>
    <w:qFormat/>
    <w:uiPriority w:val="0"/>
    <w:rPr>
      <w:rFonts w:ascii="Tahoma" w:hAnsi="Tahoma" w:cs="Times New Roman"/>
      <w:sz w:val="24"/>
      <w:szCs w:val="20"/>
    </w:rPr>
  </w:style>
  <w:style w:type="paragraph" w:customStyle="1" w:styleId="208">
    <w:name w:val="标准"/>
    <w:basedOn w:val="1"/>
    <w:qFormat/>
    <w:uiPriority w:val="0"/>
    <w:pPr>
      <w:spacing w:line="360" w:lineRule="auto"/>
      <w:ind w:firstLine="200" w:firstLineChars="200"/>
    </w:pPr>
    <w:rPr>
      <w:rFonts w:ascii="Times New Roman" w:hAnsi="Times New Roman"/>
      <w:szCs w:val="20"/>
    </w:rPr>
  </w:style>
  <w:style w:type="paragraph" w:customStyle="1" w:styleId="209">
    <w:name w:val="Char Char Char Char Char Char1 Char"/>
    <w:basedOn w:val="1"/>
    <w:qFormat/>
    <w:uiPriority w:val="0"/>
    <w:rPr>
      <w:rFonts w:ascii="Times New Roman" w:hAnsi="Times New Roman" w:cs="Times New Roman"/>
      <w:szCs w:val="20"/>
    </w:rPr>
  </w:style>
  <w:style w:type="paragraph" w:customStyle="1" w:styleId="21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 w:val="24"/>
    </w:rPr>
  </w:style>
  <w:style w:type="paragraph" w:customStyle="1" w:styleId="211">
    <w:name w:val="Char Char Char Char Char Char Char"/>
    <w:basedOn w:val="1"/>
    <w:qFormat/>
    <w:uiPriority w:val="0"/>
    <w:pPr>
      <w:tabs>
        <w:tab w:val="left" w:pos="432"/>
      </w:tabs>
      <w:ind w:left="432" w:hanging="432"/>
    </w:pPr>
    <w:rPr>
      <w:rFonts w:ascii="Tahoma" w:hAnsi="Tahoma" w:cs="Times New Roman"/>
      <w:sz w:val="24"/>
      <w:szCs w:val="20"/>
    </w:rPr>
  </w:style>
  <w:style w:type="paragraph" w:customStyle="1" w:styleId="212">
    <w:name w:val="itemlistintable"/>
    <w:basedOn w:val="1"/>
    <w:qFormat/>
    <w:uiPriority w:val="0"/>
    <w:pPr>
      <w:widowControl/>
      <w:spacing w:before="100" w:beforeAutospacing="1" w:after="100" w:afterAutospacing="1"/>
      <w:jc w:val="left"/>
    </w:pPr>
    <w:rPr>
      <w:rFonts w:ascii="宋体" w:hAnsi="宋体"/>
      <w:kern w:val="0"/>
      <w:sz w:val="24"/>
    </w:rPr>
  </w:style>
  <w:style w:type="paragraph" w:customStyle="1" w:styleId="213">
    <w:name w:val="n"/>
    <w:basedOn w:val="1"/>
    <w:qFormat/>
    <w:uiPriority w:val="0"/>
    <w:pPr>
      <w:autoSpaceDE w:val="0"/>
      <w:autoSpaceDN w:val="0"/>
      <w:adjustRightInd w:val="0"/>
      <w:spacing w:line="400" w:lineRule="atLeast"/>
      <w:textAlignment w:val="baseline"/>
    </w:pPr>
    <w:rPr>
      <w:rFonts w:ascii="宋体" w:hAnsi="Times New Roman"/>
      <w:kern w:val="0"/>
      <w:sz w:val="24"/>
    </w:rPr>
  </w:style>
  <w:style w:type="paragraph" w:customStyle="1" w:styleId="214">
    <w:name w:val="正文0"/>
    <w:basedOn w:val="1"/>
    <w:qFormat/>
    <w:uiPriority w:val="0"/>
    <w:pPr>
      <w:autoSpaceDE w:val="0"/>
      <w:autoSpaceDN w:val="0"/>
      <w:adjustRightInd w:val="0"/>
      <w:spacing w:before="240" w:after="60" w:line="360" w:lineRule="atLeast"/>
    </w:pPr>
    <w:rPr>
      <w:rFonts w:ascii="Times New Roman" w:hAnsi="Times New Roman" w:cs="Times New Roman"/>
      <w:b/>
      <w:kern w:val="0"/>
      <w:sz w:val="24"/>
      <w:szCs w:val="20"/>
    </w:rPr>
  </w:style>
  <w:style w:type="paragraph" w:customStyle="1" w:styleId="215">
    <w:name w:val="正文段"/>
    <w:basedOn w:val="1"/>
    <w:qFormat/>
    <w:uiPriority w:val="0"/>
    <w:pPr>
      <w:snapToGrid w:val="0"/>
      <w:spacing w:after="240" w:line="240" w:lineRule="atLeast"/>
      <w:ind w:firstLine="425"/>
    </w:pPr>
    <w:rPr>
      <w:rFonts w:ascii="宋体" w:hAnsi="Times New Roman" w:cs="Times New Roman"/>
      <w:sz w:val="24"/>
      <w:szCs w:val="20"/>
    </w:rPr>
  </w:style>
  <w:style w:type="paragraph" w:customStyle="1" w:styleId="216">
    <w:name w:val="样式11"/>
    <w:basedOn w:val="5"/>
    <w:qFormat/>
    <w:uiPriority w:val="0"/>
    <w:pPr>
      <w:spacing w:before="0" w:after="0" w:line="500" w:lineRule="exact"/>
      <w:jc w:val="both"/>
    </w:pPr>
    <w:rPr>
      <w:rFonts w:ascii="宋体" w:hAnsi="宋体" w:eastAsia="黑体" w:cs="Times New Roman"/>
      <w:b w:val="0"/>
      <w:sz w:val="24"/>
      <w:szCs w:val="24"/>
    </w:rPr>
  </w:style>
  <w:style w:type="paragraph" w:customStyle="1" w:styleId="217">
    <w:name w:val="heisong"/>
    <w:basedOn w:val="1"/>
    <w:qFormat/>
    <w:uiPriority w:val="0"/>
    <w:pPr>
      <w:widowControl/>
      <w:spacing w:before="100" w:beforeAutospacing="1" w:after="100" w:afterAutospacing="1" w:line="300" w:lineRule="atLeast"/>
      <w:jc w:val="left"/>
    </w:pPr>
    <w:rPr>
      <w:rFonts w:ascii="ˎ̥" w:hAnsi="ˎ̥"/>
      <w:color w:val="000000"/>
      <w:kern w:val="0"/>
      <w:sz w:val="18"/>
      <w:szCs w:val="18"/>
    </w:rPr>
  </w:style>
  <w:style w:type="paragraph" w:customStyle="1" w:styleId="218">
    <w:name w:val="样式 仿宋 四号 左 行距: 1.5 倍行距"/>
    <w:basedOn w:val="1"/>
    <w:qFormat/>
    <w:uiPriority w:val="0"/>
    <w:pPr>
      <w:spacing w:line="360" w:lineRule="auto"/>
      <w:jc w:val="left"/>
    </w:pPr>
    <w:rPr>
      <w:rFonts w:ascii="仿宋" w:hAnsi="仿宋" w:eastAsia="仿宋"/>
      <w:kern w:val="0"/>
      <w:sz w:val="28"/>
      <w:szCs w:val="20"/>
    </w:rPr>
  </w:style>
  <w:style w:type="paragraph" w:customStyle="1" w:styleId="219">
    <w:name w:val="封面标题"/>
    <w:qFormat/>
    <w:uiPriority w:val="0"/>
    <w:pPr>
      <w:spacing w:line="360" w:lineRule="auto"/>
      <w:jc w:val="center"/>
    </w:pPr>
    <w:rPr>
      <w:rFonts w:ascii="Calibri" w:hAnsi="Calibri" w:eastAsia="宋体" w:cs="宋体"/>
      <w:b/>
      <w:color w:val="000000"/>
      <w:sz w:val="44"/>
      <w:lang w:val="en-US" w:eastAsia="zh-CN" w:bidi="ar-SA"/>
    </w:rPr>
  </w:style>
  <w:style w:type="paragraph" w:customStyle="1" w:styleId="220">
    <w:name w:val="Char2"/>
    <w:basedOn w:val="1"/>
    <w:qFormat/>
    <w:uiPriority w:val="0"/>
    <w:rPr>
      <w:rFonts w:ascii="Tahoma" w:hAnsi="Tahoma" w:cs="Times New Roman"/>
      <w:sz w:val="24"/>
      <w:szCs w:val="20"/>
    </w:rPr>
  </w:style>
  <w:style w:type="paragraph" w:customStyle="1" w:styleId="221">
    <w:name w:val="Char4"/>
    <w:basedOn w:val="1"/>
    <w:qFormat/>
    <w:uiPriority w:val="0"/>
    <w:rPr>
      <w:rFonts w:ascii="Tahoma" w:hAnsi="Tahoma" w:cs="Times New Roman"/>
      <w:sz w:val="24"/>
      <w:szCs w:val="20"/>
    </w:rPr>
  </w:style>
  <w:style w:type="paragraph" w:customStyle="1" w:styleId="222">
    <w:name w:val="默认段落字体 Para Char Char Char Char Char Char Char"/>
    <w:basedOn w:val="1"/>
    <w:qFormat/>
    <w:uiPriority w:val="0"/>
    <w:rPr>
      <w:rFonts w:ascii="Tahoma" w:hAnsi="Tahoma" w:cs="Times New Roman"/>
      <w:sz w:val="24"/>
      <w:szCs w:val="20"/>
    </w:rPr>
  </w:style>
  <w:style w:type="paragraph" w:customStyle="1" w:styleId="223">
    <w:name w:val="文档正文"/>
    <w:basedOn w:val="1"/>
    <w:qFormat/>
    <w:uiPriority w:val="0"/>
    <w:pPr>
      <w:adjustRightInd w:val="0"/>
      <w:spacing w:after="120" w:line="360" w:lineRule="auto"/>
      <w:ind w:firstLine="480" w:firstLineChars="200"/>
      <w:textAlignment w:val="baseline"/>
    </w:pPr>
    <w:rPr>
      <w:rFonts w:ascii="华文细黑" w:hAnsi="华文细黑" w:eastAsia="华文细黑" w:cs="Times New Roman"/>
      <w:color w:val="000000"/>
      <w:kern w:val="0"/>
      <w:sz w:val="24"/>
      <w:szCs w:val="20"/>
    </w:rPr>
  </w:style>
  <w:style w:type="paragraph" w:customStyle="1" w:styleId="224">
    <w:name w:val="样式 正文首行缩进 + 小四 首行缩进:  1 字符 行距: 1.5 倍行距"/>
    <w:basedOn w:val="7"/>
    <w:next w:val="1"/>
    <w:qFormat/>
    <w:uiPriority w:val="0"/>
    <w:pPr>
      <w:pBdr>
        <w:bottom w:val="none" w:color="auto" w:sz="0" w:space="0"/>
      </w:pBdr>
      <w:tabs>
        <w:tab w:val="clear" w:pos="4153"/>
        <w:tab w:val="clear" w:pos="8306"/>
      </w:tabs>
      <w:snapToGrid/>
      <w:spacing w:after="120" w:line="360" w:lineRule="auto"/>
      <w:ind w:left="100" w:leftChars="100" w:right="100" w:rightChars="100" w:firstLine="240" w:firstLineChars="200"/>
      <w:jc w:val="both"/>
    </w:pPr>
    <w:rPr>
      <w:sz w:val="24"/>
      <w:szCs w:val="20"/>
    </w:rPr>
  </w:style>
  <w:style w:type="paragraph" w:customStyle="1" w:styleId="225">
    <w:name w:val="font7"/>
    <w:basedOn w:val="1"/>
    <w:qFormat/>
    <w:uiPriority w:val="0"/>
    <w:pPr>
      <w:widowControl/>
      <w:spacing w:before="100" w:beforeAutospacing="1" w:after="100" w:afterAutospacing="1"/>
      <w:jc w:val="left"/>
    </w:pPr>
    <w:rPr>
      <w:rFonts w:ascii="Times New Roman" w:hAnsi="Times New Roman" w:cs="Times New Roman"/>
      <w:kern w:val="0"/>
      <w:sz w:val="24"/>
    </w:rPr>
  </w:style>
  <w:style w:type="paragraph" w:customStyle="1" w:styleId="226">
    <w:name w:val="font9"/>
    <w:basedOn w:val="1"/>
    <w:qFormat/>
    <w:uiPriority w:val="0"/>
    <w:pPr>
      <w:widowControl/>
      <w:spacing w:before="100" w:beforeAutospacing="1" w:after="100" w:afterAutospacing="1"/>
      <w:jc w:val="left"/>
    </w:pPr>
    <w:rPr>
      <w:rFonts w:hint="eastAsia" w:ascii="宋体" w:hAnsi="宋体" w:cs="Times New Roman"/>
      <w:b/>
      <w:bCs/>
      <w:kern w:val="0"/>
      <w:sz w:val="24"/>
    </w:rPr>
  </w:style>
  <w:style w:type="paragraph" w:customStyle="1" w:styleId="227">
    <w:name w:val="No Spacing"/>
    <w:qFormat/>
    <w:uiPriority w:val="1"/>
    <w:pPr>
      <w:widowControl w:val="0"/>
      <w:jc w:val="both"/>
    </w:pPr>
    <w:rPr>
      <w:rFonts w:ascii="Calibri" w:hAnsi="Calibri" w:eastAsia="宋体" w:cs="Times New Roman"/>
      <w:kern w:val="2"/>
      <w:sz w:val="21"/>
      <w:szCs w:val="22"/>
      <w:lang w:val="en-US" w:eastAsia="zh-CN" w:bidi="ar-SA"/>
    </w:rPr>
  </w:style>
  <w:style w:type="table" w:customStyle="1" w:styleId="22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15249</Words>
  <Characters>16641</Characters>
  <Lines>118</Lines>
  <Paragraphs>33</Paragraphs>
  <TotalTime>12</TotalTime>
  <ScaleCrop>false</ScaleCrop>
  <LinksUpToDate>false</LinksUpToDate>
  <CharactersWithSpaces>17514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2021-04-16T07:52:00Z</dcterms:created>
  <dc:creator>use</dc:creator>
  <cp:lastModifiedBy>111</cp:lastModifiedBy>
  <cp:lastPrinted>2021-04-16T06:52:00Z</cp:lastPrinted>
  <dcterms:modified xsi:type="dcterms:W3CDTF">2023-08-03T01:00:47Z</dcterms:modified>
  <dc:title>投    标     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147493D135CC45D386DB211ACB62B34B_13</vt:lpwstr>
  </property>
</Properties>
</file>